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0C4F0" w14:textId="77777777" w:rsidR="00673E99" w:rsidRDefault="00673E99">
      <w:pPr>
        <w:spacing w:line="600" w:lineRule="exact"/>
        <w:jc w:val="center"/>
        <w:rPr>
          <w:rFonts w:ascii="黑体" w:eastAsia="黑体" w:hAnsi="黑体" w:cs="黑体" w:hint="eastAsia"/>
          <w:sz w:val="44"/>
          <w:szCs w:val="44"/>
        </w:rPr>
      </w:pPr>
    </w:p>
    <w:p w14:paraId="00102793" w14:textId="77777777" w:rsidR="00673E99"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甘肃省取用水领域信用评价工作方案</w:t>
      </w:r>
    </w:p>
    <w:p w14:paraId="06CAEAAD" w14:textId="77777777" w:rsidR="00673E99" w:rsidRDefault="00000000">
      <w:pPr>
        <w:spacing w:line="600" w:lineRule="exact"/>
        <w:jc w:val="center"/>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（试行）</w:t>
      </w:r>
    </w:p>
    <w:p w14:paraId="3199B223" w14:textId="77777777" w:rsidR="00673E99" w:rsidRDefault="00673E99">
      <w:pPr>
        <w:spacing w:line="600" w:lineRule="exact"/>
        <w:rPr>
          <w:rFonts w:ascii="仿宋_GB2312" w:eastAsia="仿宋_GB2312" w:hAnsi="仿宋_GB2312" w:cs="仿宋_GB2312" w:hint="eastAsia"/>
          <w:bCs/>
          <w:sz w:val="32"/>
          <w:szCs w:val="32"/>
        </w:rPr>
      </w:pPr>
    </w:p>
    <w:p w14:paraId="7053AE31"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领域信用体系建设是社会信用体系建设的重要内容，取用水领域信用评价是加强取用水监管、规范取用水秩序的重要手段，是精打细算用好水资源、从严从细管好水资源的关键举措。为强化水资源刚性约束作用，规范全省取用水领域信用评价工作，构建以信用为基础的新型取用水监管机制，依据《中华人民共和国水法》《取水许可和水资源费征收管理条例》《甘肃省取水许可和水资源费征收管理办法》《甘肃省社会信用条例》《甘肃省公共信用综合评价和分级分类监管办法》等法律法规规定和《水利部 国家发展改革委关于实施取用水领域信用评价的指导意见》要求，结合我省实际，制定本方案。</w:t>
      </w:r>
    </w:p>
    <w:p w14:paraId="554E6E62" w14:textId="77777777" w:rsidR="00673E99" w:rsidRDefault="00000000">
      <w:pPr>
        <w:pStyle w:val="1"/>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一、总体要求</w:t>
      </w:r>
    </w:p>
    <w:p w14:paraId="3CED84B0" w14:textId="2FD36937" w:rsidR="00673E9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坚持</w:t>
      </w:r>
      <w:ins w:id="0" w:author="PMD GP" w:date="2025-01-03T18:26:00Z" w16du:dateUtc="2025-01-03T10:26:00Z">
        <w:r w:rsidR="00152494">
          <w:rPr>
            <w:rFonts w:ascii="仿宋_GB2312" w:eastAsia="仿宋_GB2312" w:hAnsi="仿宋_GB2312" w:cs="仿宋_GB2312" w:hint="eastAsia"/>
            <w:bCs/>
            <w:sz w:val="32"/>
            <w:szCs w:val="32"/>
          </w:rPr>
          <w:t>以</w:t>
        </w:r>
      </w:ins>
      <w:r>
        <w:rPr>
          <w:rFonts w:ascii="仿宋_GB2312" w:eastAsia="仿宋_GB2312" w:hAnsi="仿宋_GB2312" w:cs="仿宋_GB2312" w:hint="eastAsia"/>
          <w:bCs/>
          <w:sz w:val="32"/>
          <w:szCs w:val="32"/>
        </w:rPr>
        <w:t>习近平新时代中国特色社会主义思想为指导，全面贯彻落实习近平总书记“节水优先、空间均衡、系统治理、两手发力”治水思路和关于治水重要论述精神，全方位贯彻“四水四定”原则，坚持精打细算用好水资源，从严从细管好水资源，以强化用水权管理、实施取水许可制度为前提，以加强取用水信用监管为着力点，将取用水领域违法违规和弄虚作假</w:t>
      </w:r>
      <w:r>
        <w:rPr>
          <w:rFonts w:ascii="仿宋_GB2312" w:eastAsia="仿宋_GB2312" w:hAnsi="仿宋_GB2312" w:cs="仿宋_GB2312" w:hint="eastAsia"/>
          <w:sz w:val="32"/>
          <w:szCs w:val="32"/>
        </w:rPr>
        <w:t>等行为计入信用记</w:t>
      </w:r>
      <w:r>
        <w:rPr>
          <w:rFonts w:ascii="仿宋_GB2312" w:eastAsia="仿宋_GB2312" w:hAnsi="仿宋_GB2312" w:cs="仿宋_GB2312" w:hint="eastAsia"/>
          <w:sz w:val="32"/>
          <w:szCs w:val="32"/>
        </w:rPr>
        <w:lastRenderedPageBreak/>
        <w:t>录，建立取用水领域信用评价规则，规范取用水领域信用评价程序，强化取用水领域信用评价结果运用，坚持以评促管、部门联动、稳慎适度，建立健全取用水领域守信激励和失信惩戒机制，引导取用水户依法依规取用水资源，规范水资源开发利用秩序，支撑和保障高质量发展。</w:t>
      </w:r>
    </w:p>
    <w:p w14:paraId="7F081AAB" w14:textId="77777777" w:rsidR="00673E99" w:rsidRDefault="00000000">
      <w:pPr>
        <w:pStyle w:val="1"/>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二、工作目标</w:t>
      </w:r>
    </w:p>
    <w:p w14:paraId="74F3FDF1"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规范全省取用水领域信用评价工作，逐步对依法纳入取水许可管理的取水单位进行信用评价，构建以信用为基础的新型取用水监管机制。</w:t>
      </w:r>
    </w:p>
    <w:p w14:paraId="4F61EF13" w14:textId="77777777" w:rsidR="00673E99" w:rsidRDefault="00000000">
      <w:pPr>
        <w:pStyle w:val="1"/>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三、信用评价</w:t>
      </w:r>
    </w:p>
    <w:p w14:paraId="7B1D94B9"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（一）评价主体</w:t>
      </w:r>
    </w:p>
    <w:p w14:paraId="38DF81D5" w14:textId="77777777" w:rsidR="00673E99" w:rsidRDefault="00000000">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省级水行政主管部门统一组织开展取用水领域信用评价工作；根据工作需要，可以委托第三方机构开展省级层面的取用水领域信用评价具体工作。</w:t>
      </w:r>
    </w:p>
    <w:p w14:paraId="71848F55"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（二）评价对象</w:t>
      </w:r>
    </w:p>
    <w:p w14:paraId="057BB09C" w14:textId="77777777" w:rsidR="00673E99" w:rsidRDefault="00000000">
      <w:pPr>
        <w:spacing w:line="560" w:lineRule="exact"/>
        <w:ind w:firstLine="722"/>
        <w:rPr>
          <w:rFonts w:ascii="仿宋_GB2312" w:eastAsia="仿宋_GB2312" w:hAnsi="仿宋_GB2312" w:cs="仿宋_GB2312" w:hint="eastAsia"/>
          <w:bCs/>
          <w:sz w:val="32"/>
          <w:szCs w:val="32"/>
        </w:rPr>
      </w:pPr>
      <w:proofErr w:type="gramStart"/>
      <w:r>
        <w:rPr>
          <w:rFonts w:ascii="仿宋_GB2312" w:eastAsia="仿宋_GB2312" w:hAnsi="仿宋_GB2312" w:cs="仿宋_GB2312" w:hint="eastAsia"/>
          <w:bCs/>
          <w:sz w:val="32"/>
          <w:szCs w:val="32"/>
        </w:rPr>
        <w:t>按照稳慎</w:t>
      </w:r>
      <w:proofErr w:type="gramEnd"/>
      <w:r>
        <w:rPr>
          <w:rFonts w:ascii="仿宋_GB2312" w:eastAsia="仿宋_GB2312" w:hAnsi="仿宋_GB2312" w:cs="仿宋_GB2312" w:hint="eastAsia"/>
          <w:bCs/>
          <w:sz w:val="32"/>
          <w:szCs w:val="32"/>
        </w:rPr>
        <w:t>适度的原则，先期将已纳入取水许可管理的非农业取用水户和未经批准擅自取水的非农业取用水户作为评价对象。后期将根据取用水领域信用评价工作开展情况和国家部署要求，适时扩大评价范围。水利部流域管理机构审批的取用水</w:t>
      </w:r>
      <w:proofErr w:type="gramStart"/>
      <w:r>
        <w:rPr>
          <w:rFonts w:ascii="仿宋_GB2312" w:eastAsia="仿宋_GB2312" w:hAnsi="仿宋_GB2312" w:cs="仿宋_GB2312" w:hint="eastAsia"/>
          <w:bCs/>
          <w:sz w:val="32"/>
          <w:szCs w:val="32"/>
        </w:rPr>
        <w:t>户按照</w:t>
      </w:r>
      <w:proofErr w:type="gramEnd"/>
      <w:r>
        <w:rPr>
          <w:rFonts w:ascii="仿宋_GB2312" w:eastAsia="仿宋_GB2312" w:hAnsi="仿宋_GB2312" w:cs="仿宋_GB2312" w:hint="eastAsia"/>
          <w:bCs/>
          <w:sz w:val="32"/>
          <w:szCs w:val="32"/>
        </w:rPr>
        <w:t>水利部相关规定执行。</w:t>
      </w:r>
    </w:p>
    <w:p w14:paraId="7533068B"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（三）评价方法和依据</w:t>
      </w:r>
    </w:p>
    <w:p w14:paraId="418EF357"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实行扣分制，初始分为100分。根据管理中发现的取用水违法违规和弄虚作假等失信行为，以相关生效的行政处罚决定文书，及其他权威、准确的文件或记录为依据进行扣分，根据评分情况确定对应的信用等级。</w:t>
      </w:r>
    </w:p>
    <w:p w14:paraId="241A195D"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（四）评价等级</w:t>
      </w:r>
    </w:p>
    <w:p w14:paraId="184BC693"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取用水领域信用评价结果按照信用状况从高到低划分为四个等级，分别是A级（信用优秀）、B级（信用良好）、C级（信用一般）、D级（信用较差）。各信用等级对应的分值（N）分别为：</w:t>
      </w:r>
    </w:p>
    <w:p w14:paraId="2E0DBB50"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A级（信用优秀）：N=100；</w:t>
      </w:r>
    </w:p>
    <w:p w14:paraId="5FD7B198"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B级（信用良好）：85≤N＜100；</w:t>
      </w:r>
    </w:p>
    <w:p w14:paraId="70C503A2"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C级（信用一般）：60≤N＜85；</w:t>
      </w:r>
    </w:p>
    <w:p w14:paraId="512961E0" w14:textId="77777777" w:rsidR="00673E9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D级（信用较差）：0≤N＜60。</w:t>
      </w:r>
    </w:p>
    <w:p w14:paraId="3B9CAA50"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（五）评价指标</w:t>
      </w:r>
    </w:p>
    <w:p w14:paraId="043E9409"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针对取用水领域违法违规和弄虚作假等失信行为，将取水许可行为、取用水监测计量统计、水资源税缴纳、地下水开发利用及保护、取用水监督检查、其他等7个类别共36项信息纳入信用记录，并作为评价指标，具体见附件1。</w:t>
      </w:r>
    </w:p>
    <w:p w14:paraId="6FC1CFFE"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结合《水利部关于印发水资源管理监督检查办法（试行）</w:t>
      </w:r>
      <w:r>
        <w:rPr>
          <w:rFonts w:ascii="仿宋_GB2312" w:eastAsia="仿宋_GB2312" w:hAnsi="仿宋_GB2312" w:cs="仿宋_GB2312" w:hint="eastAsia"/>
          <w:bCs/>
          <w:sz w:val="32"/>
          <w:szCs w:val="32"/>
        </w:rPr>
        <w:lastRenderedPageBreak/>
        <w:t>的通知》（</w:t>
      </w:r>
      <w:proofErr w:type="gramStart"/>
      <w:r>
        <w:rPr>
          <w:rFonts w:ascii="仿宋_GB2312" w:eastAsia="仿宋_GB2312" w:hAnsi="仿宋_GB2312" w:cs="仿宋_GB2312" w:hint="eastAsia"/>
          <w:bCs/>
          <w:sz w:val="32"/>
          <w:szCs w:val="32"/>
        </w:rPr>
        <w:t>水资管〔2019〕</w:t>
      </w:r>
      <w:proofErr w:type="gramEnd"/>
      <w:r>
        <w:rPr>
          <w:rFonts w:ascii="仿宋_GB2312" w:eastAsia="仿宋_GB2312" w:hAnsi="仿宋_GB2312" w:cs="仿宋_GB2312" w:hint="eastAsia"/>
          <w:bCs/>
          <w:sz w:val="32"/>
          <w:szCs w:val="32"/>
        </w:rPr>
        <w:t>402号）中不同问题的等级分类和法律法规相关处罚条款规定，将评价指标涉及的取用水违法违规和弄虚作假等行为严重程度分为一般、较重、严重3个等级，不同等级对应不同的扣减分值。一般失信行为扣5分，较重失信行为扣10分，严重失信行为扣20分。</w:t>
      </w:r>
    </w:p>
    <w:p w14:paraId="79554259" w14:textId="77777777" w:rsidR="00673E99" w:rsidRDefault="00000000">
      <w:pPr>
        <w:pStyle w:val="2"/>
        <w:spacing w:before="0" w:after="0" w:line="560" w:lineRule="exact"/>
        <w:ind w:firstLineChars="200" w:firstLine="640"/>
        <w:rPr>
          <w:rFonts w:ascii="仿宋_GB2312" w:eastAsia="仿宋_GB2312" w:hAnsi="仿宋_GB2312" w:cs="仿宋_GB2312" w:hint="eastAsia"/>
          <w:bCs/>
          <w:szCs w:val="32"/>
        </w:rPr>
      </w:pPr>
      <w:r>
        <w:rPr>
          <w:rFonts w:ascii="仿宋_GB2312" w:eastAsia="仿宋_GB2312" w:hAnsi="仿宋_GB2312" w:cs="仿宋_GB2312" w:hint="eastAsia"/>
          <w:szCs w:val="32"/>
        </w:rPr>
        <w:t>（六）评分规则</w:t>
      </w:r>
    </w:p>
    <w:p w14:paraId="56DF52EE"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1.以相关行政处罚决定文书以及其他权威、准确的文件或记录明确的取用水</w:t>
      </w:r>
      <w:proofErr w:type="gramStart"/>
      <w:r>
        <w:rPr>
          <w:rFonts w:ascii="仿宋_GB2312" w:eastAsia="仿宋_GB2312" w:hAnsi="仿宋_GB2312" w:cs="仿宋_GB2312" w:hint="eastAsia"/>
          <w:bCs/>
          <w:sz w:val="32"/>
          <w:szCs w:val="32"/>
        </w:rPr>
        <w:t>户违法</w:t>
      </w:r>
      <w:proofErr w:type="gramEnd"/>
      <w:r>
        <w:rPr>
          <w:rFonts w:ascii="仿宋_GB2312" w:eastAsia="仿宋_GB2312" w:hAnsi="仿宋_GB2312" w:cs="仿宋_GB2312" w:hint="eastAsia"/>
          <w:bCs/>
          <w:sz w:val="32"/>
          <w:szCs w:val="32"/>
        </w:rPr>
        <w:t>违规和弄虚作假等失信行为作为扣分依据，一个失信行为对应一项评价指标，多个失信行为对应多项评价指标。</w:t>
      </w:r>
    </w:p>
    <w:p w14:paraId="507D6561"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2.失信行为涉及一项评价指标的，对该项指标扣分；涉及两项及以上评价指标的，累计扣分，扣完为止。</w:t>
      </w:r>
    </w:p>
    <w:p w14:paraId="75A709CF"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3.取用水户失信行为涉及的评价指标为一般或较重等级，水行政主管部门已下达停止违法违规行为责令整改通知书，且仍未在规定期限内完成整改的，直接评定为C级。</w:t>
      </w:r>
    </w:p>
    <w:p w14:paraId="243046A8"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4.取用水户有下列情形之一的，直接评定为D级：</w:t>
      </w:r>
    </w:p>
    <w:p w14:paraId="6B1369A1"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（1）取用水户失信行为涉及的评价指标为严重等级，水行政主管部门已下达停止违法违规行为责令整改通知书，且仍未在规定期限内完成整改的；</w:t>
      </w:r>
    </w:p>
    <w:p w14:paraId="62C83415"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（2）取用水户失信行为被省级及以上水行政主管部门或其他有关部门实施挂牌督办的；</w:t>
      </w:r>
    </w:p>
    <w:p w14:paraId="3582E75D"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（3）因取用水违法，相关责任人被追究刑事责任的；</w:t>
      </w:r>
    </w:p>
    <w:p w14:paraId="79F2BD8A"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（4）被列入取用水严重失信主体名单的；</w:t>
      </w:r>
    </w:p>
    <w:p w14:paraId="705E4068"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（5）其他造成与取用水相关的严重恶劣社会影响的。</w:t>
      </w:r>
    </w:p>
    <w:p w14:paraId="6AD9B78F"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5.</w:t>
      </w:r>
      <w:proofErr w:type="gramStart"/>
      <w:r>
        <w:rPr>
          <w:rFonts w:ascii="仿宋_GB2312" w:eastAsia="仿宋_GB2312" w:hAnsi="仿宋_GB2312" w:cs="仿宋_GB2312" w:hint="eastAsia"/>
          <w:bCs/>
          <w:sz w:val="32"/>
          <w:szCs w:val="32"/>
        </w:rPr>
        <w:t>对取用水</w:t>
      </w:r>
      <w:proofErr w:type="gramEnd"/>
      <w:r>
        <w:rPr>
          <w:rFonts w:ascii="仿宋_GB2312" w:eastAsia="仿宋_GB2312" w:hAnsi="仿宋_GB2312" w:cs="仿宋_GB2312" w:hint="eastAsia"/>
          <w:bCs/>
          <w:sz w:val="32"/>
          <w:szCs w:val="32"/>
        </w:rPr>
        <w:t>户在其他领域信用评价结果为最低等级的或被列入其他领域严重失信主体名单的，其取用水领域信用评价等级不能高于C级。</w:t>
      </w:r>
    </w:p>
    <w:p w14:paraId="3D63EACD" w14:textId="77777777" w:rsidR="00673E9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6.对于一个取用水户有多个取水许可证的，以取水许可证为单元分别评分，取最低分值对应的信用等级作为该取用水户的信用评价结果。</w:t>
      </w:r>
    </w:p>
    <w:p w14:paraId="3D338C12" w14:textId="77777777" w:rsidR="00673E99" w:rsidRDefault="00000000">
      <w:pPr>
        <w:pStyle w:val="1"/>
        <w:keepNext w:val="0"/>
        <w:keepLines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四、评价程序</w:t>
      </w:r>
    </w:p>
    <w:p w14:paraId="7D9160F5"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（一）信息采集</w:t>
      </w:r>
    </w:p>
    <w:p w14:paraId="4D418FB7" w14:textId="77777777" w:rsidR="00673E99" w:rsidRDefault="00000000">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级水行政主管部门以取用水户的统一社会信用代码为标识建立取用水户信用档案。取用水信用信息实行清单制管理，包括取用水户的注册登记信息、资质信息、管理台账、规范化建设、信用承诺等基础信息和行政处罚、行政强制、司法裁判、严重失信主体名单等相关信息，具体见附件2。</w:t>
      </w:r>
    </w:p>
    <w:p w14:paraId="67332AEE" w14:textId="77777777" w:rsidR="00673E99" w:rsidRDefault="00000000">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信用信息由负责日常监督管理的各市（州）及兰州新区、各县（区）水行政主管部门在实施取水许可制度过程中采集，并完整、及时、准确报送至省级水行政主管部门（推送至取用水领域信用信息管理系统），形成全省取用水户的信用档案。</w:t>
      </w:r>
    </w:p>
    <w:p w14:paraId="3102E94B"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（二）评价周期</w:t>
      </w:r>
    </w:p>
    <w:p w14:paraId="57BCAD40"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对评价对象分期分批逐步开展信用评价。信用评价实行首次全面评价、后期动态管理、结果定期发布相结合的方式。</w:t>
      </w:r>
    </w:p>
    <w:p w14:paraId="7C4F4344"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首次全面评价应当完成基础信息和相关信息采集，反映取用水户上一年度1月1日至12月31日期间的信用状况。</w:t>
      </w:r>
    </w:p>
    <w:p w14:paraId="07D491CD"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首次评价结果公布后进入后期动态管理阶段，如发生失信扣分行为，数据采集更新后系统相应调整其信用等级。</w:t>
      </w:r>
    </w:p>
    <w:p w14:paraId="00EA0FF6"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省级水行政主管部门于每年3月底前向社会公开取用水户上一年度的信用等级。</w:t>
      </w:r>
    </w:p>
    <w:p w14:paraId="2E730378"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（三）评价流程</w:t>
      </w:r>
    </w:p>
    <w:p w14:paraId="0D58E7CB"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根据取用水单位日常监管权限，每年1月20日前，各市（州）及兰州新区、各县（区）水行政主管部门完成上一年度（1月1日至12月31日）取用水户的信用信息收集、核验和报送工作。</w:t>
      </w:r>
    </w:p>
    <w:p w14:paraId="26C10385"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2月10日前，各市（州）及兰州新区、各县（区）水行政主管部门依据评价指标和评分规则进行初评，形成初评意见并报省级水行政主管部门，同时提交证明材料、初评表（附件3）和初评结果汇总表（附件4）。</w:t>
      </w:r>
    </w:p>
    <w:p w14:paraId="55B0B9F4"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3月5日前，省级水行政主管部门结合日常巡查和监管情况，组织第三方机构对初审意见进行审核认定，正式确定取用水户信用评价等级。</w:t>
      </w:r>
    </w:p>
    <w:p w14:paraId="77DAA369"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（四）结果公布</w:t>
      </w:r>
    </w:p>
    <w:p w14:paraId="19BBEC88" w14:textId="77777777" w:rsidR="00673E9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按照“谁评价、谁公示”的原则，省级水行政主管部门通过官方网站等对评价结果公示</w:t>
      </w:r>
      <w:r>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个工作日。评价等级为“C”“D”的，应在公示期内以适当方式告知取用水户，公示期满无异议后及时向社会公布，每年3月底前将信用评价结果报水利部备案，并同步推送至省信用信息共享平台。</w:t>
      </w:r>
    </w:p>
    <w:p w14:paraId="596DDAC5"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（五）异议处理</w:t>
      </w:r>
    </w:p>
    <w:p w14:paraId="666EAEB3"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户对信用评价结果存在异议的，可在公示期内对评价结果提出核实申请，并提供相关材料和证据。省级水行政主管部门在收到申请之日起10个工作日内进行复核，并将复核意见告知相关取用水户。经核实申请理由成立的，对评价结果予以调整并公示5个工作日。取用水户对评价结果仍有异议的，可以依法申请行政复议或者提起行政诉讼。</w:t>
      </w:r>
      <w:r>
        <w:rPr>
          <w:rFonts w:ascii="仿宋_GB2312" w:eastAsia="仿宋_GB2312" w:hAnsi="仿宋_GB2312" w:cs="仿宋_GB2312" w:hint="eastAsia"/>
          <w:sz w:val="32"/>
          <w:szCs w:val="32"/>
        </w:rPr>
        <w:t xml:space="preserve"> </w:t>
      </w:r>
    </w:p>
    <w:p w14:paraId="3F3101E3" w14:textId="77777777" w:rsidR="00673E99" w:rsidRDefault="00000000">
      <w:pPr>
        <w:pStyle w:val="1"/>
        <w:keepNext w:val="0"/>
        <w:keepLines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五、分级分类监管</w:t>
      </w:r>
    </w:p>
    <w:p w14:paraId="56223AC7" w14:textId="77777777" w:rsidR="00673E99" w:rsidRDefault="00000000">
      <w:pPr>
        <w:pStyle w:val="2"/>
        <w:keepNext w:val="0"/>
        <w:keepLines w:val="0"/>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（一）对信用评价等级为“A”的取用水户，可以在权限范围内采取下列激励措施：</w:t>
      </w:r>
    </w:p>
    <w:p w14:paraId="7A35D1E9"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1.在取水许可审批时，简化取水许可延续变更程序；</w:t>
      </w:r>
    </w:p>
    <w:p w14:paraId="7DC2CDE1"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2.在</w:t>
      </w:r>
      <w:r>
        <w:rPr>
          <w:rFonts w:ascii="仿宋_GB2312" w:eastAsia="仿宋_GB2312" w:hAnsi="仿宋_GB2312" w:cs="仿宋_GB2312" w:hint="eastAsia"/>
          <w:bCs/>
          <w:color w:val="000000" w:themeColor="text1"/>
          <w:sz w:val="32"/>
          <w:szCs w:val="32"/>
        </w:rPr>
        <w:t>“双随机、</w:t>
      </w:r>
      <w:proofErr w:type="gramStart"/>
      <w:r>
        <w:rPr>
          <w:rFonts w:ascii="仿宋_GB2312" w:eastAsia="仿宋_GB2312" w:hAnsi="仿宋_GB2312" w:cs="仿宋_GB2312" w:hint="eastAsia"/>
          <w:bCs/>
          <w:color w:val="000000" w:themeColor="text1"/>
          <w:sz w:val="32"/>
          <w:szCs w:val="32"/>
        </w:rPr>
        <w:t>一</w:t>
      </w:r>
      <w:proofErr w:type="gramEnd"/>
      <w:r>
        <w:rPr>
          <w:rFonts w:ascii="仿宋_GB2312" w:eastAsia="仿宋_GB2312" w:hAnsi="仿宋_GB2312" w:cs="仿宋_GB2312" w:hint="eastAsia"/>
          <w:bCs/>
          <w:color w:val="000000" w:themeColor="text1"/>
          <w:sz w:val="32"/>
          <w:szCs w:val="32"/>
        </w:rPr>
        <w:t>公开”、“四</w:t>
      </w:r>
      <w:proofErr w:type="gramStart"/>
      <w:r>
        <w:rPr>
          <w:rFonts w:ascii="仿宋_GB2312" w:eastAsia="仿宋_GB2312" w:hAnsi="仿宋_GB2312" w:cs="仿宋_GB2312" w:hint="eastAsia"/>
          <w:bCs/>
          <w:color w:val="000000" w:themeColor="text1"/>
          <w:sz w:val="32"/>
          <w:szCs w:val="32"/>
        </w:rPr>
        <w:t>不</w:t>
      </w:r>
      <w:proofErr w:type="gramEnd"/>
      <w:r>
        <w:rPr>
          <w:rFonts w:ascii="仿宋_GB2312" w:eastAsia="仿宋_GB2312" w:hAnsi="仿宋_GB2312" w:cs="仿宋_GB2312" w:hint="eastAsia"/>
          <w:bCs/>
          <w:color w:val="000000" w:themeColor="text1"/>
          <w:sz w:val="32"/>
          <w:szCs w:val="32"/>
        </w:rPr>
        <w:t>两直”</w:t>
      </w:r>
      <w:r>
        <w:rPr>
          <w:rFonts w:ascii="仿宋_GB2312" w:eastAsia="仿宋_GB2312" w:hAnsi="仿宋_GB2312" w:cs="仿宋_GB2312" w:hint="eastAsia"/>
          <w:bCs/>
          <w:sz w:val="32"/>
          <w:szCs w:val="32"/>
        </w:rPr>
        <w:t>等日常监管中，降低抽查比例和频次；</w:t>
      </w:r>
    </w:p>
    <w:p w14:paraId="356122DB"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.优先推荐取用水领域的评优评奖活动；</w:t>
      </w:r>
    </w:p>
    <w:p w14:paraId="6A82F79C"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.国家和本省规定可以采取的其他激励措施。</w:t>
      </w:r>
    </w:p>
    <w:p w14:paraId="3D620386"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b w:val="0"/>
          <w:szCs w:val="32"/>
        </w:rPr>
        <w:lastRenderedPageBreak/>
        <w:t>（二）</w:t>
      </w:r>
      <w:r>
        <w:rPr>
          <w:rFonts w:ascii="仿宋_GB2312" w:eastAsia="仿宋_GB2312" w:hAnsi="仿宋_GB2312" w:cs="仿宋_GB2312" w:hint="eastAsia"/>
          <w:szCs w:val="32"/>
        </w:rPr>
        <w:t>信用等级评定为“C”级的列为</w:t>
      </w:r>
      <w:proofErr w:type="gramStart"/>
      <w:r>
        <w:rPr>
          <w:rFonts w:ascii="仿宋_GB2312" w:eastAsia="仿宋_GB2312" w:hAnsi="仿宋_GB2312" w:cs="仿宋_GB2312" w:hint="eastAsia"/>
          <w:szCs w:val="32"/>
        </w:rPr>
        <w:t>一般关注</w:t>
      </w:r>
      <w:proofErr w:type="gramEnd"/>
      <w:r>
        <w:rPr>
          <w:rFonts w:ascii="仿宋_GB2312" w:eastAsia="仿宋_GB2312" w:hAnsi="仿宋_GB2312" w:cs="仿宋_GB2312" w:hint="eastAsia"/>
          <w:szCs w:val="32"/>
        </w:rPr>
        <w:t>对象，可以依法采取下列监管措施：</w:t>
      </w:r>
    </w:p>
    <w:p w14:paraId="742DFC13"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1.采取工作提示、批评教育、责令改正等手段督促其停止违法违规行为；</w:t>
      </w:r>
    </w:p>
    <w:p w14:paraId="232C6149"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2.在“双随机、</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公开”、“四</w:t>
      </w:r>
      <w:proofErr w:type="gramStart"/>
      <w:r>
        <w:rPr>
          <w:rFonts w:ascii="仿宋_GB2312" w:eastAsia="仿宋_GB2312" w:hAnsi="仿宋_GB2312" w:cs="仿宋_GB2312" w:hint="eastAsia"/>
          <w:bCs/>
          <w:sz w:val="32"/>
          <w:szCs w:val="32"/>
        </w:rPr>
        <w:t>不</w:t>
      </w:r>
      <w:proofErr w:type="gramEnd"/>
      <w:r>
        <w:rPr>
          <w:rFonts w:ascii="仿宋_GB2312" w:eastAsia="仿宋_GB2312" w:hAnsi="仿宋_GB2312" w:cs="仿宋_GB2312" w:hint="eastAsia"/>
          <w:bCs/>
          <w:sz w:val="32"/>
          <w:szCs w:val="32"/>
        </w:rPr>
        <w:t>两直”等日常监管中，适当提高抽查比例和频次；</w:t>
      </w:r>
    </w:p>
    <w:p w14:paraId="789CF513"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.在取用水领域评优评奖中</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相应限制；</w:t>
      </w:r>
    </w:p>
    <w:p w14:paraId="3872C5A6"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.国家和本省规定可以采取的其他监管措施。</w:t>
      </w:r>
    </w:p>
    <w:p w14:paraId="261552F0"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（三）对信用等级评定为“D”级的列为重点关注对象，可以依法采取下列监管措施：</w:t>
      </w:r>
    </w:p>
    <w:p w14:paraId="1B1B8EAA"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1.采取责令改正、行政约谈等手段督促其停止违法违规行为；</w:t>
      </w:r>
    </w:p>
    <w:p w14:paraId="0B3CE28F"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2.在“双随机、</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公开”、“四</w:t>
      </w:r>
      <w:proofErr w:type="gramStart"/>
      <w:r>
        <w:rPr>
          <w:rFonts w:ascii="仿宋_GB2312" w:eastAsia="仿宋_GB2312" w:hAnsi="仿宋_GB2312" w:cs="仿宋_GB2312" w:hint="eastAsia"/>
          <w:bCs/>
          <w:sz w:val="32"/>
          <w:szCs w:val="32"/>
        </w:rPr>
        <w:t>不</w:t>
      </w:r>
      <w:proofErr w:type="gramEnd"/>
      <w:r>
        <w:rPr>
          <w:rFonts w:ascii="仿宋_GB2312" w:eastAsia="仿宋_GB2312" w:hAnsi="仿宋_GB2312" w:cs="仿宋_GB2312" w:hint="eastAsia"/>
          <w:bCs/>
          <w:sz w:val="32"/>
          <w:szCs w:val="32"/>
        </w:rPr>
        <w:t>两直”等日常监管中，提高抽查比例和频次；</w:t>
      </w:r>
    </w:p>
    <w:p w14:paraId="39CC3069"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.不纳入评优评奖表彰对象；</w:t>
      </w:r>
    </w:p>
    <w:p w14:paraId="696A0947" w14:textId="77777777" w:rsidR="00673E99" w:rsidRDefault="00000000">
      <w:pPr>
        <w:spacing w:line="560" w:lineRule="exact"/>
        <w:ind w:firstLine="722"/>
        <w:rPr>
          <w:rFonts w:ascii="仿宋_GB2312" w:eastAsia="仿宋_GB2312" w:hAnsi="仿宋_GB2312" w:cs="仿宋_GB2312" w:hint="eastAsia"/>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.国家和本省规定可以采取的其他惩戒措施。</w:t>
      </w:r>
    </w:p>
    <w:p w14:paraId="23F2E088" w14:textId="77777777" w:rsidR="00673E99" w:rsidRDefault="00000000">
      <w:pPr>
        <w:pStyle w:val="1"/>
        <w:keepNext w:val="0"/>
        <w:keepLines w:val="0"/>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六、信用修复</w:t>
      </w:r>
    </w:p>
    <w:p w14:paraId="379C7EEC" w14:textId="77777777" w:rsidR="00673E99" w:rsidRDefault="00000000">
      <w:pPr>
        <w:pStyle w:val="2"/>
        <w:keepNext w:val="0"/>
        <w:keepLines w:val="0"/>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（一）修复机制</w:t>
      </w:r>
    </w:p>
    <w:p w14:paraId="09BE0273"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取用水领域失信行为信息</w:t>
      </w:r>
      <w:proofErr w:type="gramStart"/>
      <w:r>
        <w:rPr>
          <w:rFonts w:ascii="仿宋_GB2312" w:eastAsia="仿宋_GB2312" w:hAnsi="仿宋_GB2312" w:cs="仿宋_GB2312" w:hint="eastAsia"/>
          <w:bCs/>
          <w:sz w:val="32"/>
          <w:szCs w:val="32"/>
        </w:rPr>
        <w:t>自相应</w:t>
      </w:r>
      <w:proofErr w:type="gramEnd"/>
      <w:r>
        <w:rPr>
          <w:rFonts w:ascii="仿宋_GB2312" w:eastAsia="仿宋_GB2312" w:hAnsi="仿宋_GB2312" w:cs="仿宋_GB2312" w:hint="eastAsia"/>
          <w:bCs/>
          <w:sz w:val="32"/>
          <w:szCs w:val="32"/>
        </w:rPr>
        <w:t>行政处罚、行政强制等生效之日起即纳入取用水领域信用评价。失信取用水户应主动开展</w:t>
      </w:r>
      <w:r>
        <w:rPr>
          <w:rFonts w:ascii="仿宋_GB2312" w:eastAsia="仿宋_GB2312" w:hAnsi="仿宋_GB2312" w:cs="仿宋_GB2312" w:hint="eastAsia"/>
          <w:bCs/>
          <w:sz w:val="32"/>
          <w:szCs w:val="32"/>
        </w:rPr>
        <w:lastRenderedPageBreak/>
        <w:t>信用修复，在履行</w:t>
      </w:r>
      <w:proofErr w:type="gramStart"/>
      <w:r>
        <w:rPr>
          <w:rFonts w:ascii="仿宋_GB2312" w:eastAsia="仿宋_GB2312" w:hAnsi="仿宋_GB2312" w:cs="仿宋_GB2312" w:hint="eastAsia"/>
          <w:bCs/>
          <w:sz w:val="32"/>
          <w:szCs w:val="32"/>
        </w:rPr>
        <w:t>完相应</w:t>
      </w:r>
      <w:proofErr w:type="gramEnd"/>
      <w:r>
        <w:rPr>
          <w:rFonts w:ascii="仿宋_GB2312" w:eastAsia="仿宋_GB2312" w:hAnsi="仿宋_GB2312" w:cs="仿宋_GB2312" w:hint="eastAsia"/>
          <w:bCs/>
          <w:sz w:val="32"/>
          <w:szCs w:val="32"/>
        </w:rPr>
        <w:t>行政处罚等明确的义务且未产生新的违法失信行为的，相关信息在下一次取用水领域信用评价中不再使用，</w:t>
      </w:r>
      <w:proofErr w:type="gramStart"/>
      <w:r>
        <w:rPr>
          <w:rFonts w:ascii="仿宋_GB2312" w:eastAsia="仿宋_GB2312" w:hAnsi="仿宋_GB2312" w:cs="仿宋_GB2312" w:hint="eastAsia"/>
          <w:bCs/>
          <w:sz w:val="32"/>
          <w:szCs w:val="32"/>
        </w:rPr>
        <w:t>但予以</w:t>
      </w:r>
      <w:proofErr w:type="gramEnd"/>
      <w:r>
        <w:rPr>
          <w:rFonts w:ascii="仿宋_GB2312" w:eastAsia="仿宋_GB2312" w:hAnsi="仿宋_GB2312" w:cs="仿宋_GB2312" w:hint="eastAsia"/>
          <w:bCs/>
          <w:sz w:val="32"/>
          <w:szCs w:val="32"/>
        </w:rPr>
        <w:t>留档。</w:t>
      </w:r>
    </w:p>
    <w:p w14:paraId="597099AB"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（二）修复条件</w:t>
      </w:r>
    </w:p>
    <w:p w14:paraId="4FC40F2F" w14:textId="77777777" w:rsidR="00673E99" w:rsidRDefault="00000000">
      <w:pPr>
        <w:pStyle w:val="ac"/>
        <w:spacing w:line="560" w:lineRule="exact"/>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取用水户应主动履行义务,纠正失信行为,消除不利影响，除法律法规和国家有关政策文件明确规定不可修复的失信信息外，取用水户已按要求纠正失信行为、消除不良影响的，均可申请信用修复，申请表见附件5。</w:t>
      </w:r>
    </w:p>
    <w:p w14:paraId="2F8764A7" w14:textId="77777777" w:rsidR="00673E99" w:rsidRDefault="00000000">
      <w:pPr>
        <w:pStyle w:val="2"/>
        <w:spacing w:before="0" w:after="0" w:line="56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（三）修复流程</w:t>
      </w:r>
    </w:p>
    <w:p w14:paraId="782D27B1"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取用水领域信用信息修复现阶段按照国家发展改革委《失信行为纠正后的信用信息修复管理办法（试行）》（国家发展改革委令第58号）等有关规定执行。</w:t>
      </w:r>
    </w:p>
    <w:p w14:paraId="7758A703" w14:textId="77777777" w:rsidR="00673E99" w:rsidRDefault="00000000">
      <w:pPr>
        <w:pStyle w:val="1"/>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七、职责分工</w:t>
      </w:r>
    </w:p>
    <w:p w14:paraId="1F0C05B8" w14:textId="77777777" w:rsidR="00673E99" w:rsidRDefault="00000000">
      <w:pPr>
        <w:pStyle w:val="ac"/>
        <w:pBdr>
          <w:bottom w:val="none" w:sz="0" w:space="0" w:color="auto"/>
        </w:pBdr>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级水行政主管部门负责组织指导、协调推进取用水领域信用评价工作，根据全国取用水领域信用评价标准，明确信用评价程序和相关要求，开展信用等级确认及发布等工作，建立全省统一的取用水领域信用信息管理系统，并与水利部、国家发展改革</w:t>
      </w:r>
      <w:proofErr w:type="gramStart"/>
      <w:r>
        <w:rPr>
          <w:rFonts w:ascii="仿宋_GB2312" w:eastAsia="仿宋_GB2312" w:hAnsi="仿宋_GB2312" w:cs="仿宋_GB2312" w:hint="eastAsia"/>
          <w:bCs/>
          <w:sz w:val="32"/>
          <w:szCs w:val="32"/>
        </w:rPr>
        <w:t>委相关</w:t>
      </w:r>
      <w:proofErr w:type="gramEnd"/>
      <w:r>
        <w:rPr>
          <w:rFonts w:ascii="仿宋_GB2312" w:eastAsia="仿宋_GB2312" w:hAnsi="仿宋_GB2312" w:cs="仿宋_GB2312" w:hint="eastAsia"/>
          <w:bCs/>
          <w:sz w:val="32"/>
          <w:szCs w:val="32"/>
        </w:rPr>
        <w:t>信用平台共享。</w:t>
      </w:r>
    </w:p>
    <w:p w14:paraId="2B441F6A" w14:textId="77777777" w:rsidR="00673E99" w:rsidRDefault="00000000">
      <w:pPr>
        <w:pStyle w:val="ac"/>
        <w:pBdr>
          <w:bottom w:val="none" w:sz="0" w:space="0" w:color="auto"/>
        </w:pBdr>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各市（州）及兰州新区、各县（区）水行政主管部门负责辖区内的取用水户的信用信息记录、采集、共享、修复、初审和应用等工作。</w:t>
      </w:r>
    </w:p>
    <w:p w14:paraId="6F75E87E" w14:textId="77777777" w:rsidR="00673E99" w:rsidRDefault="00000000">
      <w:pPr>
        <w:pStyle w:val="ac"/>
        <w:pBdr>
          <w:bottom w:val="none" w:sz="0" w:space="0" w:color="auto"/>
        </w:pBdr>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各取用水户行业主管部门负责完善、共享职责范围内的信用信息，推进取用水领域信用评价巩固提升；通过教育培训、督促整改，帮助进行信用修复，重塑信用记录；在日常政务监管、便企惠民、探索创新等方面推动取用水领域信用评价结果落地应用。</w:t>
      </w:r>
    </w:p>
    <w:p w14:paraId="19651273" w14:textId="77777777" w:rsidR="00673E99" w:rsidRDefault="00000000">
      <w:pPr>
        <w:pStyle w:val="1"/>
        <w:spacing w:before="0" w:after="0" w:line="560" w:lineRule="exact"/>
        <w:ind w:firstLineChars="200" w:firstLine="640"/>
        <w:rPr>
          <w:rFonts w:ascii="黑体" w:eastAsia="黑体" w:hAnsi="黑体" w:cs="黑体" w:hint="eastAsia"/>
          <w:b w:val="0"/>
          <w:bCs/>
          <w:sz w:val="32"/>
          <w:szCs w:val="32"/>
        </w:rPr>
      </w:pPr>
      <w:r>
        <w:rPr>
          <w:rFonts w:ascii="黑体" w:eastAsia="黑体" w:hAnsi="黑体" w:cs="黑体" w:hint="eastAsia"/>
          <w:b w:val="0"/>
          <w:bCs/>
          <w:sz w:val="32"/>
          <w:szCs w:val="32"/>
        </w:rPr>
        <w:t>八、保障措施</w:t>
      </w:r>
    </w:p>
    <w:p w14:paraId="5581962D"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（一）强化组织领导。</w:t>
      </w:r>
      <w:r>
        <w:rPr>
          <w:rFonts w:ascii="仿宋_GB2312" w:eastAsia="仿宋_GB2312" w:hAnsi="仿宋_GB2312" w:cs="仿宋_GB2312" w:hint="eastAsia"/>
          <w:bCs/>
          <w:sz w:val="32"/>
          <w:szCs w:val="32"/>
        </w:rPr>
        <w:t xml:space="preserve">地方各级水行政主管部门和相关单位要将实施取用水领域信用评价作为实施水资源刚性约束制度的一项重要任务，把加强用水权管理、实施取水许可制度作为信用评价的重要前提，加强组织领导，切实履行责任，加强沟通协作，依法依规做好信用评价实施工作，有力有序推动任务落实。 </w:t>
      </w:r>
    </w:p>
    <w:p w14:paraId="676B125D"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（二）保护信息安全。</w:t>
      </w:r>
      <w:r>
        <w:rPr>
          <w:rFonts w:ascii="仿宋_GB2312" w:eastAsia="仿宋_GB2312" w:hAnsi="仿宋_GB2312" w:cs="仿宋_GB2312" w:hint="eastAsia"/>
          <w:bCs/>
          <w:sz w:val="32"/>
          <w:szCs w:val="32"/>
        </w:rPr>
        <w:t>严格落实信息安全保护责任，加强取用水领域信用信息安全管理，规范信用信息查询使用权限和程序，依法依规采集、归集、共享和使用相关信息，保护取用水</w:t>
      </w:r>
      <w:proofErr w:type="gramStart"/>
      <w:r>
        <w:rPr>
          <w:rFonts w:ascii="仿宋_GB2312" w:eastAsia="仿宋_GB2312" w:hAnsi="仿宋_GB2312" w:cs="仿宋_GB2312" w:hint="eastAsia"/>
          <w:bCs/>
          <w:sz w:val="32"/>
          <w:szCs w:val="32"/>
        </w:rPr>
        <w:t>户商业</w:t>
      </w:r>
      <w:proofErr w:type="gramEnd"/>
      <w:r>
        <w:rPr>
          <w:rFonts w:ascii="仿宋_GB2312" w:eastAsia="仿宋_GB2312" w:hAnsi="仿宋_GB2312" w:cs="仿宋_GB2312" w:hint="eastAsia"/>
          <w:bCs/>
          <w:sz w:val="32"/>
          <w:szCs w:val="32"/>
        </w:rPr>
        <w:t>秘密和个人隐私。对违规泄露、篡改、毁损、窃取</w:t>
      </w:r>
      <w:proofErr w:type="gramStart"/>
      <w:r>
        <w:rPr>
          <w:rFonts w:ascii="仿宋_GB2312" w:eastAsia="仿宋_GB2312" w:hAnsi="仿宋_GB2312" w:cs="仿宋_GB2312" w:hint="eastAsia"/>
          <w:bCs/>
          <w:sz w:val="32"/>
          <w:szCs w:val="32"/>
        </w:rPr>
        <w:t>取</w:t>
      </w:r>
      <w:proofErr w:type="gramEnd"/>
      <w:r>
        <w:rPr>
          <w:rFonts w:ascii="仿宋_GB2312" w:eastAsia="仿宋_GB2312" w:hAnsi="仿宋_GB2312" w:cs="仿宋_GB2312" w:hint="eastAsia"/>
          <w:bCs/>
          <w:sz w:val="32"/>
          <w:szCs w:val="32"/>
        </w:rPr>
        <w:t>用水领域信用信息，以及借取用水领域信用评价名义非法收集、买卖取用水领域信用信息等行为，依法查处问责。</w:t>
      </w:r>
    </w:p>
    <w:p w14:paraId="11AC67B5"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（三</w:t>
      </w:r>
      <w:r>
        <w:rPr>
          <w:rFonts w:ascii="仿宋_GB2312" w:eastAsia="仿宋_GB2312" w:hAnsi="仿宋_GB2312" w:cs="仿宋_GB2312" w:hint="eastAsia"/>
          <w:bCs/>
          <w:sz w:val="32"/>
          <w:szCs w:val="32"/>
        </w:rPr>
        <w:t>）</w:t>
      </w:r>
      <w:r>
        <w:rPr>
          <w:rFonts w:ascii="仿宋_GB2312" w:eastAsia="仿宋_GB2312" w:hAnsi="仿宋_GB2312" w:cs="仿宋_GB2312" w:hint="eastAsia"/>
          <w:b/>
          <w:sz w:val="32"/>
          <w:szCs w:val="32"/>
        </w:rPr>
        <w:t>做好宣传引导。</w:t>
      </w:r>
      <w:r>
        <w:rPr>
          <w:rFonts w:ascii="仿宋_GB2312" w:eastAsia="仿宋_GB2312" w:hAnsi="仿宋_GB2312" w:cs="仿宋_GB2312" w:hint="eastAsia"/>
          <w:sz w:val="32"/>
          <w:szCs w:val="32"/>
        </w:rPr>
        <w:t>充分发挥相关支撑单位、第三方机构作用，在取用水信用评价工作中加强合作，</w:t>
      </w:r>
      <w:r>
        <w:rPr>
          <w:rFonts w:ascii="仿宋_GB2312" w:eastAsia="仿宋_GB2312" w:hAnsi="仿宋_GB2312" w:cs="仿宋_GB2312" w:hint="eastAsia"/>
          <w:bCs/>
          <w:sz w:val="32"/>
          <w:szCs w:val="32"/>
        </w:rPr>
        <w:t>开展专题培训。用各种渠道和形式做好政策宣传解读，加强工作指导，积极宣传取用水领域信用监管措施及其成效，营造取用水领域信用体系建设</w:t>
      </w:r>
      <w:r>
        <w:rPr>
          <w:rFonts w:ascii="仿宋_GB2312" w:eastAsia="仿宋_GB2312" w:hAnsi="仿宋_GB2312" w:cs="仿宋_GB2312" w:hint="eastAsia"/>
          <w:bCs/>
          <w:sz w:val="32"/>
          <w:szCs w:val="32"/>
        </w:rPr>
        <w:lastRenderedPageBreak/>
        <w:t>的良好社会氛围。</w:t>
      </w:r>
    </w:p>
    <w:p w14:paraId="1E135024"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附件1：甘肃省取用水领域信用评价指标及评分标准</w:t>
      </w:r>
    </w:p>
    <w:p w14:paraId="65F63032"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附件2：取用水户信用信息目录</w:t>
      </w:r>
    </w:p>
    <w:p w14:paraId="30A3D411"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附件3：取用水户信用评价初评表</w:t>
      </w:r>
    </w:p>
    <w:p w14:paraId="180B6B37" w14:textId="77777777" w:rsidR="00673E99" w:rsidRDefault="00000000">
      <w:pPr>
        <w:pStyle w:val="ac"/>
        <w:spacing w:line="560" w:lineRule="exact"/>
        <w:ind w:firstLine="72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附件4：信用评价初评结果汇总表</w:t>
      </w:r>
    </w:p>
    <w:p w14:paraId="091CEB0F" w14:textId="77777777" w:rsidR="00673E99" w:rsidRDefault="00000000">
      <w:pPr>
        <w:pStyle w:val="ac"/>
        <w:spacing w:line="560" w:lineRule="exact"/>
        <w:ind w:firstLine="720"/>
        <w:jc w:val="left"/>
        <w:rPr>
          <w:rFonts w:ascii="楷体_GB2312" w:eastAsia="楷体_GB2312" w:hAnsi="楷体_GB2312" w:cs="楷体_GB2312" w:hint="eastAsia"/>
          <w:bCs/>
          <w:sz w:val="36"/>
          <w:szCs w:val="36"/>
        </w:rPr>
      </w:pPr>
      <w:r>
        <w:rPr>
          <w:rFonts w:ascii="仿宋_GB2312" w:eastAsia="仿宋_GB2312" w:hAnsi="仿宋_GB2312" w:cs="仿宋_GB2312" w:hint="eastAsia"/>
          <w:bCs/>
          <w:sz w:val="32"/>
          <w:szCs w:val="32"/>
        </w:rPr>
        <w:t>附件5：取用水领域信用修复申请表</w:t>
      </w:r>
    </w:p>
    <w:p w14:paraId="35725C44" w14:textId="77777777" w:rsidR="00673E99" w:rsidRDefault="00673E99">
      <w:pPr>
        <w:pStyle w:val="ac"/>
        <w:spacing w:line="560" w:lineRule="exact"/>
        <w:ind w:firstLine="720"/>
        <w:jc w:val="left"/>
        <w:rPr>
          <w:rFonts w:ascii="楷体_GB2312" w:eastAsia="楷体_GB2312" w:hAnsi="楷体_GB2312" w:cs="楷体_GB2312" w:hint="eastAsia"/>
          <w:bCs/>
          <w:sz w:val="36"/>
          <w:szCs w:val="36"/>
        </w:rPr>
      </w:pPr>
    </w:p>
    <w:p w14:paraId="7F4A70EB" w14:textId="77777777" w:rsidR="00673E99" w:rsidRDefault="00000000">
      <w:pPr>
        <w:pStyle w:val="ac"/>
      </w:pPr>
      <w:r>
        <w:br w:type="page"/>
      </w:r>
    </w:p>
    <w:p w14:paraId="65DAEDDE" w14:textId="77777777" w:rsidR="00673E99" w:rsidRDefault="00673E99">
      <w:pPr>
        <w:pStyle w:val="ac"/>
        <w:spacing w:line="560" w:lineRule="exact"/>
        <w:jc w:val="left"/>
        <w:rPr>
          <w:rFonts w:ascii="楷体_GB2312" w:eastAsia="楷体_GB2312" w:hAnsi="楷体_GB2312" w:cs="楷体_GB2312" w:hint="eastAsia"/>
          <w:b/>
          <w:bCs/>
          <w:sz w:val="36"/>
          <w:szCs w:val="36"/>
        </w:rPr>
        <w:sectPr w:rsidR="00673E99">
          <w:footerReference w:type="default" r:id="rId8"/>
          <w:pgSz w:w="11906" w:h="16838"/>
          <w:pgMar w:top="2098" w:right="1474" w:bottom="1417" w:left="1587" w:header="851" w:footer="1134" w:gutter="0"/>
          <w:pgNumType w:fmt="numberInDash"/>
          <w:cols w:space="0"/>
          <w:docGrid w:type="lines" w:linePitch="317"/>
        </w:sectPr>
      </w:pPr>
    </w:p>
    <w:p w14:paraId="1AE4394A" w14:textId="77777777" w:rsidR="00673E99" w:rsidRDefault="00000000">
      <w:pPr>
        <w:pStyle w:val="ac"/>
        <w:spacing w:line="560" w:lineRule="exact"/>
        <w:jc w:val="left"/>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lastRenderedPageBreak/>
        <w:t>附件1：</w:t>
      </w:r>
    </w:p>
    <w:p w14:paraId="407684FA" w14:textId="77777777" w:rsidR="00673E99" w:rsidRDefault="00000000">
      <w:pPr>
        <w:pStyle w:val="ac"/>
        <w:spacing w:line="560" w:lineRule="exact"/>
        <w:jc w:val="center"/>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t>甘肃省取用水领域信用评价指标及评分标准</w:t>
      </w:r>
    </w:p>
    <w:tbl>
      <w:tblPr>
        <w:tblW w:w="12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635"/>
        <w:gridCol w:w="3204"/>
        <w:gridCol w:w="1278"/>
        <w:gridCol w:w="1133"/>
        <w:gridCol w:w="3086"/>
        <w:gridCol w:w="2518"/>
      </w:tblGrid>
      <w:tr w:rsidR="00673E99" w14:paraId="0C33BAFF" w14:textId="77777777">
        <w:trPr>
          <w:cantSplit/>
          <w:trHeight w:val="567"/>
          <w:jc w:val="center"/>
        </w:trPr>
        <w:tc>
          <w:tcPr>
            <w:tcW w:w="1056" w:type="dxa"/>
            <w:vAlign w:val="center"/>
          </w:tcPr>
          <w:p w14:paraId="1DD85466"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类别</w:t>
            </w:r>
          </w:p>
        </w:tc>
        <w:tc>
          <w:tcPr>
            <w:tcW w:w="635" w:type="dxa"/>
            <w:vAlign w:val="center"/>
          </w:tcPr>
          <w:p w14:paraId="0F2A7DE9"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序号</w:t>
            </w:r>
          </w:p>
        </w:tc>
        <w:tc>
          <w:tcPr>
            <w:tcW w:w="3204" w:type="dxa"/>
            <w:vAlign w:val="center"/>
          </w:tcPr>
          <w:p w14:paraId="6C2D179A"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评价指标</w:t>
            </w:r>
          </w:p>
        </w:tc>
        <w:tc>
          <w:tcPr>
            <w:tcW w:w="1278" w:type="dxa"/>
            <w:vAlign w:val="center"/>
          </w:tcPr>
          <w:p w14:paraId="18EF657C"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严重</w:t>
            </w:r>
          </w:p>
          <w:p w14:paraId="3315074F"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程度</w:t>
            </w:r>
          </w:p>
        </w:tc>
        <w:tc>
          <w:tcPr>
            <w:tcW w:w="1133" w:type="dxa"/>
            <w:vAlign w:val="center"/>
          </w:tcPr>
          <w:p w14:paraId="48C6438E"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扣分分值</w:t>
            </w:r>
          </w:p>
        </w:tc>
        <w:tc>
          <w:tcPr>
            <w:tcW w:w="3086" w:type="dxa"/>
            <w:vAlign w:val="center"/>
          </w:tcPr>
          <w:p w14:paraId="791A80F7"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法律法规依据</w:t>
            </w:r>
          </w:p>
        </w:tc>
        <w:tc>
          <w:tcPr>
            <w:tcW w:w="2518" w:type="dxa"/>
            <w:vAlign w:val="center"/>
          </w:tcPr>
          <w:p w14:paraId="08D27088"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认定依据</w:t>
            </w:r>
          </w:p>
        </w:tc>
      </w:tr>
      <w:tr w:rsidR="00673E99" w14:paraId="0963C93F" w14:textId="77777777">
        <w:trPr>
          <w:cantSplit/>
          <w:trHeight w:val="567"/>
          <w:jc w:val="center"/>
        </w:trPr>
        <w:tc>
          <w:tcPr>
            <w:tcW w:w="1056" w:type="dxa"/>
            <w:vMerge w:val="restart"/>
            <w:vAlign w:val="center"/>
          </w:tcPr>
          <w:p w14:paraId="379974D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一、取水许可行为</w:t>
            </w:r>
          </w:p>
        </w:tc>
        <w:tc>
          <w:tcPr>
            <w:tcW w:w="635" w:type="dxa"/>
            <w:vAlign w:val="center"/>
          </w:tcPr>
          <w:p w14:paraId="152462C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p>
        </w:tc>
        <w:tc>
          <w:tcPr>
            <w:tcW w:w="3204" w:type="dxa"/>
            <w:vAlign w:val="center"/>
          </w:tcPr>
          <w:p w14:paraId="2FED494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未经批准擅自取水的</w:t>
            </w:r>
            <w:r>
              <w:rPr>
                <w:rFonts w:ascii="楷体_GB2312" w:eastAsia="楷体_GB2312" w:hint="eastAsia"/>
                <w:bCs/>
                <w:color w:val="000000"/>
                <w:sz w:val="28"/>
                <w:szCs w:val="28"/>
                <w:vertAlign w:val="superscript"/>
              </w:rPr>
              <w:t>①</w:t>
            </w:r>
          </w:p>
        </w:tc>
        <w:tc>
          <w:tcPr>
            <w:tcW w:w="1278" w:type="dxa"/>
            <w:vAlign w:val="center"/>
          </w:tcPr>
          <w:p w14:paraId="3D1FEC8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0CC0B29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578FCDE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《中华人民共和国水法》第六十九条；《取水许可和水资源费征收管理条例》第四十八条</w:t>
            </w:r>
          </w:p>
        </w:tc>
        <w:tc>
          <w:tcPr>
            <w:tcW w:w="2518" w:type="dxa"/>
            <w:vAlign w:val="center"/>
          </w:tcPr>
          <w:p w14:paraId="42DBE81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40956AD3" w14:textId="77777777">
        <w:trPr>
          <w:cantSplit/>
          <w:trHeight w:val="567"/>
          <w:jc w:val="center"/>
        </w:trPr>
        <w:tc>
          <w:tcPr>
            <w:tcW w:w="1056" w:type="dxa"/>
            <w:vMerge/>
            <w:vAlign w:val="center"/>
          </w:tcPr>
          <w:p w14:paraId="542C3846"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3F77ACB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p>
        </w:tc>
        <w:tc>
          <w:tcPr>
            <w:tcW w:w="3204" w:type="dxa"/>
            <w:vAlign w:val="center"/>
          </w:tcPr>
          <w:p w14:paraId="6D2A002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未依照批准的取水许可规定条件取水的</w:t>
            </w:r>
            <w:r>
              <w:rPr>
                <w:rFonts w:ascii="楷体_GB2312" w:eastAsia="楷体_GB2312" w:hint="eastAsia"/>
                <w:bCs/>
                <w:color w:val="000000"/>
                <w:sz w:val="28"/>
                <w:szCs w:val="28"/>
                <w:vertAlign w:val="superscript"/>
              </w:rPr>
              <w:t>②</w:t>
            </w:r>
          </w:p>
        </w:tc>
        <w:tc>
          <w:tcPr>
            <w:tcW w:w="1278" w:type="dxa"/>
            <w:vAlign w:val="center"/>
          </w:tcPr>
          <w:p w14:paraId="7F540AC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562DE92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3A556E6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《中华人民共和国水法》第六十九条；《取水许可和水资源费征收管理条例》第四十八条</w:t>
            </w:r>
          </w:p>
        </w:tc>
        <w:tc>
          <w:tcPr>
            <w:tcW w:w="2518" w:type="dxa"/>
            <w:vAlign w:val="center"/>
          </w:tcPr>
          <w:p w14:paraId="7A7A4AD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10BD56F4" w14:textId="77777777">
        <w:trPr>
          <w:cantSplit/>
          <w:trHeight w:val="567"/>
          <w:jc w:val="center"/>
        </w:trPr>
        <w:tc>
          <w:tcPr>
            <w:tcW w:w="1056" w:type="dxa"/>
            <w:vMerge/>
            <w:vAlign w:val="center"/>
          </w:tcPr>
          <w:p w14:paraId="3F300954"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30E2ABD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p>
        </w:tc>
        <w:tc>
          <w:tcPr>
            <w:tcW w:w="3204" w:type="dxa"/>
            <w:vAlign w:val="center"/>
          </w:tcPr>
          <w:p w14:paraId="02E7262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未取得取水申请批准文件擅自建设取水工</w:t>
            </w:r>
            <w:proofErr w:type="gramStart"/>
            <w:r>
              <w:rPr>
                <w:rFonts w:ascii="楷体_GB2312" w:eastAsia="楷体_GB2312" w:hint="eastAsia"/>
                <w:bCs/>
                <w:color w:val="000000"/>
                <w:sz w:val="28"/>
                <w:szCs w:val="28"/>
              </w:rPr>
              <w:t>程或者</w:t>
            </w:r>
            <w:proofErr w:type="gramEnd"/>
            <w:r>
              <w:rPr>
                <w:rFonts w:ascii="楷体_GB2312" w:eastAsia="楷体_GB2312" w:hint="eastAsia"/>
                <w:bCs/>
                <w:color w:val="000000"/>
                <w:sz w:val="28"/>
                <w:szCs w:val="28"/>
              </w:rPr>
              <w:t>设施的</w:t>
            </w:r>
          </w:p>
        </w:tc>
        <w:tc>
          <w:tcPr>
            <w:tcW w:w="1278" w:type="dxa"/>
            <w:vAlign w:val="center"/>
          </w:tcPr>
          <w:p w14:paraId="78AF983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036F14A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57773A2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《取水许可和水资源费征收管理条例》第四十九条</w:t>
            </w:r>
          </w:p>
        </w:tc>
        <w:tc>
          <w:tcPr>
            <w:tcW w:w="2518" w:type="dxa"/>
            <w:vAlign w:val="center"/>
          </w:tcPr>
          <w:p w14:paraId="13FDF56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675A1EF2" w14:textId="77777777">
        <w:trPr>
          <w:cantSplit/>
          <w:trHeight w:val="567"/>
          <w:jc w:val="center"/>
        </w:trPr>
        <w:tc>
          <w:tcPr>
            <w:tcW w:w="1056" w:type="dxa"/>
            <w:vMerge/>
            <w:vAlign w:val="center"/>
          </w:tcPr>
          <w:p w14:paraId="4ABD87E3"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6412E09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4</w:t>
            </w:r>
          </w:p>
        </w:tc>
        <w:tc>
          <w:tcPr>
            <w:tcW w:w="3204" w:type="dxa"/>
            <w:vAlign w:val="center"/>
          </w:tcPr>
          <w:p w14:paraId="433FB60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申请人隐瞒有关情况或者提供虚假材料骗取取水申请批准文件或者取水许可证的</w:t>
            </w:r>
            <w:r>
              <w:rPr>
                <w:rFonts w:ascii="楷体_GB2312" w:eastAsia="楷体_GB2312" w:hint="eastAsia"/>
                <w:bCs/>
                <w:color w:val="000000"/>
                <w:sz w:val="28"/>
                <w:szCs w:val="28"/>
                <w:vertAlign w:val="superscript"/>
              </w:rPr>
              <w:t>③</w:t>
            </w:r>
          </w:p>
        </w:tc>
        <w:tc>
          <w:tcPr>
            <w:tcW w:w="1278" w:type="dxa"/>
            <w:vAlign w:val="center"/>
          </w:tcPr>
          <w:p w14:paraId="7E3655C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0586629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0F81929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《取水许可和水资源费征收管理条例》第五十条；《建设项目水资源论证管理办法》第十二条</w:t>
            </w:r>
          </w:p>
        </w:tc>
        <w:tc>
          <w:tcPr>
            <w:tcW w:w="2518" w:type="dxa"/>
            <w:vAlign w:val="center"/>
          </w:tcPr>
          <w:p w14:paraId="78E0E91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52F18516" w14:textId="77777777">
        <w:trPr>
          <w:cantSplit/>
          <w:trHeight w:val="567"/>
          <w:jc w:val="center"/>
        </w:trPr>
        <w:tc>
          <w:tcPr>
            <w:tcW w:w="1056" w:type="dxa"/>
            <w:vMerge/>
            <w:vAlign w:val="center"/>
          </w:tcPr>
          <w:p w14:paraId="076207CE"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56D20DC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w:t>
            </w:r>
          </w:p>
        </w:tc>
        <w:tc>
          <w:tcPr>
            <w:tcW w:w="3204" w:type="dxa"/>
            <w:vAlign w:val="center"/>
          </w:tcPr>
          <w:p w14:paraId="5368528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拒不执行审批机关</w:t>
            </w:r>
            <w:proofErr w:type="gramStart"/>
            <w:r>
              <w:rPr>
                <w:rFonts w:ascii="楷体_GB2312" w:eastAsia="楷体_GB2312" w:hint="eastAsia"/>
                <w:bCs/>
                <w:color w:val="000000"/>
                <w:sz w:val="28"/>
                <w:szCs w:val="28"/>
              </w:rPr>
              <w:t>作出</w:t>
            </w:r>
            <w:proofErr w:type="gramEnd"/>
            <w:r>
              <w:rPr>
                <w:rFonts w:ascii="楷体_GB2312" w:eastAsia="楷体_GB2312" w:hint="eastAsia"/>
                <w:bCs/>
                <w:color w:val="000000"/>
                <w:sz w:val="28"/>
                <w:szCs w:val="28"/>
              </w:rPr>
              <w:t>的取水量限制决定的</w:t>
            </w:r>
          </w:p>
        </w:tc>
        <w:tc>
          <w:tcPr>
            <w:tcW w:w="1278" w:type="dxa"/>
            <w:vAlign w:val="center"/>
          </w:tcPr>
          <w:p w14:paraId="6432015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6D69743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019B47A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《取水许可和水资源费征收管理条例》第五十一条</w:t>
            </w:r>
          </w:p>
        </w:tc>
        <w:tc>
          <w:tcPr>
            <w:tcW w:w="2518" w:type="dxa"/>
            <w:vAlign w:val="center"/>
          </w:tcPr>
          <w:p w14:paraId="3D17BE6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401C931F" w14:textId="77777777">
        <w:trPr>
          <w:cantSplit/>
          <w:trHeight w:val="567"/>
          <w:jc w:val="center"/>
        </w:trPr>
        <w:tc>
          <w:tcPr>
            <w:tcW w:w="1056" w:type="dxa"/>
            <w:vMerge/>
            <w:vAlign w:val="center"/>
          </w:tcPr>
          <w:p w14:paraId="168B7D5A"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0054AFC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6</w:t>
            </w:r>
          </w:p>
        </w:tc>
        <w:tc>
          <w:tcPr>
            <w:tcW w:w="3204" w:type="dxa"/>
            <w:vAlign w:val="center"/>
          </w:tcPr>
          <w:p w14:paraId="4BE9179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未经批准擅自转让取水权的</w:t>
            </w:r>
          </w:p>
        </w:tc>
        <w:tc>
          <w:tcPr>
            <w:tcW w:w="1278" w:type="dxa"/>
            <w:vAlign w:val="center"/>
          </w:tcPr>
          <w:p w14:paraId="483B376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vAlign w:val="center"/>
          </w:tcPr>
          <w:p w14:paraId="22C9451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3086" w:type="dxa"/>
            <w:vAlign w:val="center"/>
          </w:tcPr>
          <w:p w14:paraId="1E6C083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《取水许可和水资源费征收管理条例》第五十一条</w:t>
            </w:r>
          </w:p>
        </w:tc>
        <w:tc>
          <w:tcPr>
            <w:tcW w:w="2518" w:type="dxa"/>
            <w:vAlign w:val="center"/>
          </w:tcPr>
          <w:p w14:paraId="31846B7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25140596" w14:textId="77777777">
        <w:trPr>
          <w:cantSplit/>
          <w:trHeight w:val="567"/>
          <w:jc w:val="center"/>
        </w:trPr>
        <w:tc>
          <w:tcPr>
            <w:tcW w:w="1056" w:type="dxa"/>
            <w:vMerge/>
            <w:vAlign w:val="center"/>
          </w:tcPr>
          <w:p w14:paraId="2344D7A4"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23117E1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7</w:t>
            </w:r>
          </w:p>
        </w:tc>
        <w:tc>
          <w:tcPr>
            <w:tcW w:w="3204" w:type="dxa"/>
            <w:vAlign w:val="center"/>
          </w:tcPr>
          <w:p w14:paraId="711E946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伪造、涂改、冒用取水申请批准文件、取水许可证的</w:t>
            </w:r>
          </w:p>
        </w:tc>
        <w:tc>
          <w:tcPr>
            <w:tcW w:w="1278" w:type="dxa"/>
            <w:vAlign w:val="center"/>
          </w:tcPr>
          <w:p w14:paraId="3D2F92F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652641C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07B6820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《取水许可和水资源费征收管理条例》第五十六条</w:t>
            </w:r>
          </w:p>
        </w:tc>
        <w:tc>
          <w:tcPr>
            <w:tcW w:w="2518" w:type="dxa"/>
            <w:vAlign w:val="center"/>
          </w:tcPr>
          <w:p w14:paraId="7FA62CD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013F7373" w14:textId="77777777">
        <w:trPr>
          <w:cantSplit/>
          <w:trHeight w:val="567"/>
          <w:jc w:val="center"/>
        </w:trPr>
        <w:tc>
          <w:tcPr>
            <w:tcW w:w="1056" w:type="dxa"/>
            <w:vMerge w:val="restart"/>
            <w:vAlign w:val="center"/>
          </w:tcPr>
          <w:p w14:paraId="0C27032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二、取用水监测计量统计</w:t>
            </w:r>
          </w:p>
        </w:tc>
        <w:tc>
          <w:tcPr>
            <w:tcW w:w="635" w:type="dxa"/>
            <w:vAlign w:val="center"/>
          </w:tcPr>
          <w:p w14:paraId="4FB13A8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8</w:t>
            </w:r>
          </w:p>
        </w:tc>
        <w:tc>
          <w:tcPr>
            <w:tcW w:w="3204" w:type="dxa"/>
            <w:vAlign w:val="center"/>
          </w:tcPr>
          <w:p w14:paraId="5D1EFF7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未安装计量设施的</w:t>
            </w:r>
          </w:p>
        </w:tc>
        <w:tc>
          <w:tcPr>
            <w:tcW w:w="1278" w:type="dxa"/>
            <w:vAlign w:val="center"/>
          </w:tcPr>
          <w:p w14:paraId="093B81C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4AEF5BD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5BA2C35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《取水许可和水资源费征收管理条例》第五十三条</w:t>
            </w:r>
          </w:p>
        </w:tc>
        <w:tc>
          <w:tcPr>
            <w:tcW w:w="2518" w:type="dxa"/>
            <w:vAlign w:val="center"/>
          </w:tcPr>
          <w:p w14:paraId="0E2D771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1904B144" w14:textId="77777777">
        <w:trPr>
          <w:cantSplit/>
          <w:trHeight w:val="567"/>
          <w:jc w:val="center"/>
        </w:trPr>
        <w:tc>
          <w:tcPr>
            <w:tcW w:w="1056" w:type="dxa"/>
            <w:vMerge/>
            <w:vAlign w:val="center"/>
          </w:tcPr>
          <w:p w14:paraId="7A3CA311"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0348CE6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9</w:t>
            </w:r>
          </w:p>
        </w:tc>
        <w:tc>
          <w:tcPr>
            <w:tcW w:w="3204" w:type="dxa"/>
            <w:vAlign w:val="center"/>
          </w:tcPr>
          <w:p w14:paraId="1B22CA7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计量设施不合格或者运行不正常的</w:t>
            </w:r>
            <w:r>
              <w:rPr>
                <w:rFonts w:ascii="楷体_GB2312" w:eastAsia="楷体_GB2312" w:hint="eastAsia"/>
                <w:bCs/>
                <w:color w:val="000000"/>
                <w:sz w:val="28"/>
                <w:szCs w:val="28"/>
                <w:vertAlign w:val="superscript"/>
              </w:rPr>
              <w:t>④</w:t>
            </w:r>
          </w:p>
        </w:tc>
        <w:tc>
          <w:tcPr>
            <w:tcW w:w="1278" w:type="dxa"/>
            <w:vAlign w:val="center"/>
          </w:tcPr>
          <w:p w14:paraId="20BD0B0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vAlign w:val="center"/>
          </w:tcPr>
          <w:p w14:paraId="0F5DAC7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3086" w:type="dxa"/>
            <w:vAlign w:val="center"/>
          </w:tcPr>
          <w:p w14:paraId="17AE3AA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《取水许可和水资源费征收管理条例》第五十三条</w:t>
            </w:r>
          </w:p>
        </w:tc>
        <w:tc>
          <w:tcPr>
            <w:tcW w:w="2518" w:type="dxa"/>
            <w:vAlign w:val="center"/>
          </w:tcPr>
          <w:p w14:paraId="120D085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30603C5E" w14:textId="77777777">
        <w:trPr>
          <w:cantSplit/>
          <w:trHeight w:val="567"/>
          <w:jc w:val="center"/>
        </w:trPr>
        <w:tc>
          <w:tcPr>
            <w:tcW w:w="1056" w:type="dxa"/>
            <w:vMerge/>
            <w:vAlign w:val="center"/>
          </w:tcPr>
          <w:p w14:paraId="64114D20"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06C8B32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0</w:t>
            </w:r>
          </w:p>
        </w:tc>
        <w:tc>
          <w:tcPr>
            <w:tcW w:w="3204" w:type="dxa"/>
            <w:vAlign w:val="center"/>
          </w:tcPr>
          <w:p w14:paraId="5C8D693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在用水统计工作中弄虚作假，篡改伪造取用水数据的</w:t>
            </w:r>
          </w:p>
        </w:tc>
        <w:tc>
          <w:tcPr>
            <w:tcW w:w="1278" w:type="dxa"/>
            <w:vAlign w:val="center"/>
          </w:tcPr>
          <w:p w14:paraId="3809FD2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7240C3E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39A7C0B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《中华人民共和国统计法》第四十一条</w:t>
            </w:r>
          </w:p>
        </w:tc>
        <w:tc>
          <w:tcPr>
            <w:tcW w:w="2518" w:type="dxa"/>
            <w:vAlign w:val="center"/>
          </w:tcPr>
          <w:p w14:paraId="73982F6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2D1A36E6" w14:textId="77777777">
        <w:trPr>
          <w:cantSplit/>
          <w:trHeight w:val="567"/>
          <w:jc w:val="center"/>
        </w:trPr>
        <w:tc>
          <w:tcPr>
            <w:tcW w:w="1056" w:type="dxa"/>
            <w:vMerge/>
            <w:vAlign w:val="center"/>
          </w:tcPr>
          <w:p w14:paraId="76F8BEFB"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3FC3A56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1</w:t>
            </w:r>
          </w:p>
        </w:tc>
        <w:tc>
          <w:tcPr>
            <w:tcW w:w="3204" w:type="dxa"/>
            <w:vAlign w:val="center"/>
          </w:tcPr>
          <w:p w14:paraId="4FAD7B4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未按规定填报取用水调查表或未按规定开展用水统计工作的</w:t>
            </w:r>
          </w:p>
        </w:tc>
        <w:tc>
          <w:tcPr>
            <w:tcW w:w="1278" w:type="dxa"/>
            <w:vAlign w:val="center"/>
          </w:tcPr>
          <w:p w14:paraId="4D5FD76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vAlign w:val="center"/>
          </w:tcPr>
          <w:p w14:paraId="70D70DC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3086" w:type="dxa"/>
            <w:vAlign w:val="center"/>
          </w:tcPr>
          <w:p w14:paraId="0538DEE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《中华人民共和国统计法》第四十一条、第四十二条</w:t>
            </w:r>
          </w:p>
        </w:tc>
        <w:tc>
          <w:tcPr>
            <w:tcW w:w="2518" w:type="dxa"/>
            <w:vAlign w:val="center"/>
          </w:tcPr>
          <w:p w14:paraId="71CBA8D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3C49CA80" w14:textId="77777777">
        <w:trPr>
          <w:cantSplit/>
          <w:trHeight w:val="567"/>
          <w:jc w:val="center"/>
        </w:trPr>
        <w:tc>
          <w:tcPr>
            <w:tcW w:w="1056" w:type="dxa"/>
            <w:vAlign w:val="center"/>
          </w:tcPr>
          <w:p w14:paraId="61B8DEE8" w14:textId="77777777" w:rsidR="00673E99" w:rsidRDefault="00000000">
            <w:pPr>
              <w:pStyle w:val="ae"/>
              <w:snapToGrid w:val="0"/>
              <w:jc w:val="center"/>
              <w:outlineLvl w:val="0"/>
              <w:rPr>
                <w:rFonts w:ascii="楷体_GB2312" w:eastAsia="楷体_GB2312"/>
                <w:bCs/>
                <w:color w:val="000000"/>
                <w:sz w:val="28"/>
                <w:szCs w:val="28"/>
                <w:lang w:val="en"/>
              </w:rPr>
            </w:pPr>
            <w:r>
              <w:rPr>
                <w:rFonts w:ascii="楷体_GB2312" w:eastAsia="楷体_GB2312" w:hint="eastAsia"/>
                <w:bCs/>
                <w:color w:val="000000"/>
                <w:sz w:val="28"/>
                <w:szCs w:val="28"/>
              </w:rPr>
              <w:t>三、水资源税缴纳</w:t>
            </w:r>
          </w:p>
        </w:tc>
        <w:tc>
          <w:tcPr>
            <w:tcW w:w="635" w:type="dxa"/>
            <w:vAlign w:val="center"/>
          </w:tcPr>
          <w:p w14:paraId="0C4C63D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2</w:t>
            </w:r>
          </w:p>
        </w:tc>
        <w:tc>
          <w:tcPr>
            <w:tcW w:w="3204" w:type="dxa"/>
            <w:vAlign w:val="center"/>
          </w:tcPr>
          <w:p w14:paraId="699E143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拒不缴纳、拖延缴纳或者拖欠水资源税的</w:t>
            </w:r>
          </w:p>
        </w:tc>
        <w:tc>
          <w:tcPr>
            <w:tcW w:w="1278" w:type="dxa"/>
            <w:vAlign w:val="center"/>
          </w:tcPr>
          <w:p w14:paraId="707AE3F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35884DF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4924422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《中华人民共和国水法》第七十条；《取水许可和水资源费征收管理条例》第五十四条</w:t>
            </w:r>
          </w:p>
        </w:tc>
        <w:tc>
          <w:tcPr>
            <w:tcW w:w="2518" w:type="dxa"/>
            <w:vAlign w:val="center"/>
          </w:tcPr>
          <w:p w14:paraId="0F0B370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58B90AD9" w14:textId="77777777">
        <w:trPr>
          <w:cantSplit/>
          <w:trHeight w:val="567"/>
          <w:jc w:val="center"/>
        </w:trPr>
        <w:tc>
          <w:tcPr>
            <w:tcW w:w="1056" w:type="dxa"/>
            <w:vMerge w:val="restart"/>
            <w:vAlign w:val="center"/>
          </w:tcPr>
          <w:p w14:paraId="75EA5F9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四、地下水开发利用</w:t>
            </w:r>
            <w:r>
              <w:rPr>
                <w:rFonts w:ascii="楷体_GB2312" w:eastAsia="楷体_GB2312" w:hint="eastAsia"/>
                <w:bCs/>
                <w:color w:val="000000"/>
                <w:sz w:val="28"/>
                <w:szCs w:val="28"/>
              </w:rPr>
              <w:lastRenderedPageBreak/>
              <w:t>及保护</w:t>
            </w:r>
          </w:p>
        </w:tc>
        <w:tc>
          <w:tcPr>
            <w:tcW w:w="635" w:type="dxa"/>
            <w:vAlign w:val="center"/>
          </w:tcPr>
          <w:p w14:paraId="3B634FC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lastRenderedPageBreak/>
              <w:t>1</w:t>
            </w:r>
            <w:r>
              <w:rPr>
                <w:rFonts w:ascii="楷体_GB2312" w:eastAsia="楷体_GB2312"/>
                <w:bCs/>
                <w:color w:val="000000"/>
                <w:sz w:val="28"/>
                <w:szCs w:val="28"/>
              </w:rPr>
              <w:t>3</w:t>
            </w:r>
          </w:p>
        </w:tc>
        <w:tc>
          <w:tcPr>
            <w:tcW w:w="3204" w:type="dxa"/>
            <w:vAlign w:val="center"/>
          </w:tcPr>
          <w:p w14:paraId="6BF81FE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地下工程建设对地下水造成重大不利影响的</w:t>
            </w:r>
          </w:p>
        </w:tc>
        <w:tc>
          <w:tcPr>
            <w:tcW w:w="1278" w:type="dxa"/>
            <w:vAlign w:val="center"/>
          </w:tcPr>
          <w:p w14:paraId="28EC5A2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0E4C3D0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1DCCFBE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《地下水管理条例》第五十七条</w:t>
            </w:r>
          </w:p>
        </w:tc>
        <w:tc>
          <w:tcPr>
            <w:tcW w:w="2518" w:type="dxa"/>
            <w:vAlign w:val="center"/>
          </w:tcPr>
          <w:p w14:paraId="5BE76FC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590D0BD1" w14:textId="77777777">
        <w:trPr>
          <w:cantSplit/>
          <w:trHeight w:val="567"/>
          <w:jc w:val="center"/>
        </w:trPr>
        <w:tc>
          <w:tcPr>
            <w:tcW w:w="1056" w:type="dxa"/>
            <w:vMerge/>
            <w:vAlign w:val="center"/>
          </w:tcPr>
          <w:p w14:paraId="4DE21EF1"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76C9E3E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4</w:t>
            </w:r>
          </w:p>
        </w:tc>
        <w:tc>
          <w:tcPr>
            <w:tcW w:w="3204" w:type="dxa"/>
            <w:vAlign w:val="center"/>
          </w:tcPr>
          <w:p w14:paraId="3A392BC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地下工程建设应当于开工前将工程建设方案和防止对地下水产生不利影响的措施方案备案而未备案的</w:t>
            </w:r>
          </w:p>
        </w:tc>
        <w:tc>
          <w:tcPr>
            <w:tcW w:w="1278" w:type="dxa"/>
            <w:vAlign w:val="center"/>
          </w:tcPr>
          <w:p w14:paraId="3E5030F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2572D01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40A4E45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《地下水管理条例》第五十七条</w:t>
            </w:r>
          </w:p>
        </w:tc>
        <w:tc>
          <w:tcPr>
            <w:tcW w:w="2518" w:type="dxa"/>
            <w:vAlign w:val="center"/>
          </w:tcPr>
          <w:p w14:paraId="10D867A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40DC0808" w14:textId="77777777">
        <w:trPr>
          <w:cantSplit/>
          <w:trHeight w:val="567"/>
          <w:jc w:val="center"/>
        </w:trPr>
        <w:tc>
          <w:tcPr>
            <w:tcW w:w="1056" w:type="dxa"/>
            <w:vMerge/>
            <w:vAlign w:val="center"/>
          </w:tcPr>
          <w:p w14:paraId="648B39D3"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4C3638E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5</w:t>
            </w:r>
          </w:p>
        </w:tc>
        <w:tc>
          <w:tcPr>
            <w:tcW w:w="3204" w:type="dxa"/>
            <w:vAlign w:val="center"/>
          </w:tcPr>
          <w:p w14:paraId="5730F8C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矿产资源开采、地下工程建设疏干排水应当定期报送疏干排水量和地下水水位状况而未报送的</w:t>
            </w:r>
          </w:p>
        </w:tc>
        <w:tc>
          <w:tcPr>
            <w:tcW w:w="1278" w:type="dxa"/>
            <w:vAlign w:val="center"/>
          </w:tcPr>
          <w:p w14:paraId="0CC52A3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02F02DE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531D04A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《地下水管理条例》第五十七条</w:t>
            </w:r>
          </w:p>
        </w:tc>
        <w:tc>
          <w:tcPr>
            <w:tcW w:w="2518" w:type="dxa"/>
            <w:vAlign w:val="center"/>
          </w:tcPr>
          <w:p w14:paraId="1B48547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7B444F59" w14:textId="77777777">
        <w:trPr>
          <w:cantSplit/>
          <w:trHeight w:val="567"/>
          <w:jc w:val="center"/>
        </w:trPr>
        <w:tc>
          <w:tcPr>
            <w:tcW w:w="1056" w:type="dxa"/>
            <w:vMerge/>
            <w:vAlign w:val="center"/>
          </w:tcPr>
          <w:p w14:paraId="542CEF59"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5AE71E5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6</w:t>
            </w:r>
          </w:p>
        </w:tc>
        <w:tc>
          <w:tcPr>
            <w:tcW w:w="3204" w:type="dxa"/>
            <w:vAlign w:val="center"/>
          </w:tcPr>
          <w:p w14:paraId="6F84F1B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应当停止取水的地下水取水工程，未按照规定封井或者回填的</w:t>
            </w:r>
          </w:p>
        </w:tc>
        <w:tc>
          <w:tcPr>
            <w:tcW w:w="1278" w:type="dxa"/>
            <w:vAlign w:val="center"/>
          </w:tcPr>
          <w:p w14:paraId="5A39ACB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严重</w:t>
            </w:r>
          </w:p>
        </w:tc>
        <w:tc>
          <w:tcPr>
            <w:tcW w:w="1133" w:type="dxa"/>
            <w:vAlign w:val="center"/>
          </w:tcPr>
          <w:p w14:paraId="71A4651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3086" w:type="dxa"/>
            <w:vAlign w:val="center"/>
          </w:tcPr>
          <w:p w14:paraId="4AC5FC9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《地下水管理条例》第五十八条</w:t>
            </w:r>
          </w:p>
        </w:tc>
        <w:tc>
          <w:tcPr>
            <w:tcW w:w="2518" w:type="dxa"/>
            <w:vAlign w:val="center"/>
          </w:tcPr>
          <w:p w14:paraId="287713E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行政强制、行政处罚</w:t>
            </w:r>
          </w:p>
        </w:tc>
      </w:tr>
      <w:tr w:rsidR="00673E99" w14:paraId="4E66759E" w14:textId="77777777">
        <w:trPr>
          <w:cantSplit/>
          <w:trHeight w:val="567"/>
          <w:jc w:val="center"/>
        </w:trPr>
        <w:tc>
          <w:tcPr>
            <w:tcW w:w="1056" w:type="dxa"/>
            <w:vAlign w:val="center"/>
          </w:tcPr>
          <w:p w14:paraId="06A50AE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lastRenderedPageBreak/>
              <w:t>五、取用水监督检查</w:t>
            </w:r>
          </w:p>
        </w:tc>
        <w:tc>
          <w:tcPr>
            <w:tcW w:w="635" w:type="dxa"/>
            <w:vAlign w:val="center"/>
          </w:tcPr>
          <w:p w14:paraId="049F5C3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7</w:t>
            </w:r>
          </w:p>
        </w:tc>
        <w:tc>
          <w:tcPr>
            <w:tcW w:w="3204" w:type="dxa"/>
            <w:vAlign w:val="center"/>
          </w:tcPr>
          <w:p w14:paraId="70A0805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拒绝或阻碍接受监督检查的</w:t>
            </w:r>
          </w:p>
        </w:tc>
        <w:tc>
          <w:tcPr>
            <w:tcW w:w="1278" w:type="dxa"/>
            <w:vAlign w:val="center"/>
          </w:tcPr>
          <w:p w14:paraId="586880D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较重</w:t>
            </w:r>
          </w:p>
        </w:tc>
        <w:tc>
          <w:tcPr>
            <w:tcW w:w="1133" w:type="dxa"/>
            <w:vAlign w:val="center"/>
          </w:tcPr>
          <w:p w14:paraId="3C22AB7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3086" w:type="dxa"/>
            <w:vAlign w:val="center"/>
          </w:tcPr>
          <w:p w14:paraId="1918D06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《中华人民共和国水法》第六十一条；《取水许可和水资源费征收管理条例》第五十二条</w:t>
            </w:r>
          </w:p>
        </w:tc>
        <w:tc>
          <w:tcPr>
            <w:tcW w:w="2518" w:type="dxa"/>
            <w:vAlign w:val="center"/>
          </w:tcPr>
          <w:p w14:paraId="67FF763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2B52AD69" w14:textId="77777777">
        <w:trPr>
          <w:cantSplit/>
          <w:trHeight w:val="567"/>
          <w:jc w:val="center"/>
        </w:trPr>
        <w:tc>
          <w:tcPr>
            <w:tcW w:w="1056" w:type="dxa"/>
            <w:vMerge w:val="restart"/>
            <w:vAlign w:val="center"/>
          </w:tcPr>
          <w:p w14:paraId="4BBB083D" w14:textId="77777777" w:rsidR="00673E99" w:rsidRDefault="00000000">
            <w:pPr>
              <w:pStyle w:val="ae"/>
              <w:snapToGrid w:val="0"/>
              <w:spacing w:before="100" w:after="100"/>
              <w:jc w:val="center"/>
              <w:outlineLvl w:val="0"/>
              <w:rPr>
                <w:rFonts w:ascii="楷体_GB2312" w:eastAsia="楷体_GB2312"/>
                <w:bCs/>
                <w:color w:val="000000"/>
                <w:sz w:val="28"/>
                <w:szCs w:val="28"/>
              </w:rPr>
            </w:pPr>
            <w:r>
              <w:rPr>
                <w:rFonts w:ascii="楷体_GB2312" w:eastAsia="楷体_GB2312" w:hint="eastAsia"/>
                <w:bCs/>
                <w:color w:val="000000"/>
                <w:sz w:val="28"/>
                <w:szCs w:val="28"/>
              </w:rPr>
              <w:t>六、其他</w:t>
            </w:r>
          </w:p>
        </w:tc>
        <w:tc>
          <w:tcPr>
            <w:tcW w:w="635" w:type="dxa"/>
            <w:vAlign w:val="center"/>
          </w:tcPr>
          <w:p w14:paraId="6137DDD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8</w:t>
            </w:r>
          </w:p>
        </w:tc>
        <w:tc>
          <w:tcPr>
            <w:tcW w:w="3204" w:type="dxa"/>
            <w:tcBorders>
              <w:bottom w:val="single" w:sz="4" w:space="0" w:color="auto"/>
            </w:tcBorders>
            <w:vAlign w:val="center"/>
          </w:tcPr>
          <w:p w14:paraId="37460DC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对于超计划或者超定额取水，未按规定累进加价缴纳水资源费的</w:t>
            </w:r>
          </w:p>
        </w:tc>
        <w:tc>
          <w:tcPr>
            <w:tcW w:w="1278" w:type="dxa"/>
            <w:tcBorders>
              <w:bottom w:val="single" w:sz="4" w:space="0" w:color="auto"/>
            </w:tcBorders>
            <w:vAlign w:val="center"/>
          </w:tcPr>
          <w:p w14:paraId="158B0CC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1276938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3086" w:type="dxa"/>
            <w:tcBorders>
              <w:bottom w:val="single" w:sz="4" w:space="0" w:color="auto"/>
            </w:tcBorders>
            <w:vAlign w:val="center"/>
          </w:tcPr>
          <w:p w14:paraId="6A05617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《中华人民共和国水法》第四十九条；《取水许可和水资源费征收管理条例》第二十八条；《甘肃省取水许可和水资源费征收管理办法》第二十一条</w:t>
            </w:r>
          </w:p>
        </w:tc>
        <w:tc>
          <w:tcPr>
            <w:tcW w:w="2518" w:type="dxa"/>
            <w:tcBorders>
              <w:bottom w:val="single" w:sz="4" w:space="0" w:color="auto"/>
            </w:tcBorders>
            <w:vAlign w:val="center"/>
          </w:tcPr>
          <w:p w14:paraId="6B79663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7A1A3861" w14:textId="77777777">
        <w:trPr>
          <w:cantSplit/>
          <w:trHeight w:val="567"/>
          <w:jc w:val="center"/>
        </w:trPr>
        <w:tc>
          <w:tcPr>
            <w:tcW w:w="1056" w:type="dxa"/>
            <w:vMerge/>
            <w:vAlign w:val="center"/>
          </w:tcPr>
          <w:p w14:paraId="1DD36ACA"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52B4927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9</w:t>
            </w:r>
          </w:p>
        </w:tc>
        <w:tc>
          <w:tcPr>
            <w:tcW w:w="3204" w:type="dxa"/>
            <w:tcBorders>
              <w:bottom w:val="single" w:sz="4" w:space="0" w:color="auto"/>
            </w:tcBorders>
            <w:vAlign w:val="center"/>
          </w:tcPr>
          <w:p w14:paraId="746392D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疏干排水项目未按规定办理取水许可申请和报备的</w:t>
            </w:r>
          </w:p>
        </w:tc>
        <w:tc>
          <w:tcPr>
            <w:tcW w:w="1278" w:type="dxa"/>
            <w:tcBorders>
              <w:bottom w:val="single" w:sz="4" w:space="0" w:color="auto"/>
            </w:tcBorders>
            <w:vAlign w:val="center"/>
          </w:tcPr>
          <w:p w14:paraId="2B05BB2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15EA31C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5484218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《地下水管理条例》第五十七条</w:t>
            </w:r>
          </w:p>
        </w:tc>
        <w:tc>
          <w:tcPr>
            <w:tcW w:w="2518" w:type="dxa"/>
            <w:tcBorders>
              <w:bottom w:val="single" w:sz="4" w:space="0" w:color="auto"/>
            </w:tcBorders>
            <w:vAlign w:val="center"/>
          </w:tcPr>
          <w:p w14:paraId="6C07963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79C26FA0" w14:textId="77777777">
        <w:trPr>
          <w:cantSplit/>
          <w:trHeight w:val="567"/>
          <w:jc w:val="center"/>
        </w:trPr>
        <w:tc>
          <w:tcPr>
            <w:tcW w:w="1056" w:type="dxa"/>
            <w:vMerge/>
            <w:vAlign w:val="center"/>
          </w:tcPr>
          <w:p w14:paraId="5AF1EC3B"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0E006B2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0</w:t>
            </w:r>
          </w:p>
        </w:tc>
        <w:tc>
          <w:tcPr>
            <w:tcW w:w="3204" w:type="dxa"/>
            <w:tcBorders>
              <w:bottom w:val="single" w:sz="4" w:space="0" w:color="auto"/>
            </w:tcBorders>
            <w:vAlign w:val="center"/>
          </w:tcPr>
          <w:p w14:paraId="411C6BB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不按照规定报送年度取水情况的（下一年度的取水计划建议（表），水力发电工程还应报送下一年度发电计划，公共供水工程还应附具供水范围内重要用水户下一年度用水需求计划）</w:t>
            </w:r>
          </w:p>
        </w:tc>
        <w:tc>
          <w:tcPr>
            <w:tcW w:w="1278" w:type="dxa"/>
            <w:tcBorders>
              <w:bottom w:val="single" w:sz="4" w:space="0" w:color="auto"/>
            </w:tcBorders>
            <w:vAlign w:val="center"/>
          </w:tcPr>
          <w:p w14:paraId="7A5D71E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6DE7484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5CCD208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《取水许可和水资源费征收管理条例》第五十二条；《取水许可管理办法》第三十四条</w:t>
            </w:r>
          </w:p>
        </w:tc>
        <w:tc>
          <w:tcPr>
            <w:tcW w:w="2518" w:type="dxa"/>
            <w:tcBorders>
              <w:bottom w:val="single" w:sz="4" w:space="0" w:color="auto"/>
            </w:tcBorders>
            <w:vAlign w:val="center"/>
          </w:tcPr>
          <w:p w14:paraId="4465358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13DEBEFD" w14:textId="77777777">
        <w:trPr>
          <w:cantSplit/>
          <w:trHeight w:val="567"/>
          <w:jc w:val="center"/>
        </w:trPr>
        <w:tc>
          <w:tcPr>
            <w:tcW w:w="1056" w:type="dxa"/>
            <w:vMerge/>
            <w:vAlign w:val="center"/>
          </w:tcPr>
          <w:p w14:paraId="33413E31"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68FBBB6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1</w:t>
            </w:r>
          </w:p>
        </w:tc>
        <w:tc>
          <w:tcPr>
            <w:tcW w:w="3204" w:type="dxa"/>
            <w:tcBorders>
              <w:bottom w:val="single" w:sz="4" w:space="0" w:color="auto"/>
            </w:tcBorders>
            <w:vAlign w:val="center"/>
          </w:tcPr>
          <w:p w14:paraId="1C5099C9" w14:textId="77777777" w:rsidR="00673E99" w:rsidRDefault="00000000">
            <w:pPr>
              <w:pStyle w:val="ae"/>
              <w:snapToGrid w:val="0"/>
              <w:jc w:val="center"/>
              <w:outlineLvl w:val="0"/>
              <w:rPr>
                <w:rFonts w:ascii="楷体_GB2312" w:eastAsia="楷体_GB2312"/>
                <w:bCs/>
                <w:color w:val="000000"/>
                <w:sz w:val="28"/>
                <w:szCs w:val="28"/>
              </w:rPr>
            </w:pPr>
            <w:proofErr w:type="gramStart"/>
            <w:r>
              <w:rPr>
                <w:rFonts w:ascii="楷体_GB2312" w:eastAsia="楷体_GB2312" w:hint="eastAsia"/>
                <w:bCs/>
                <w:color w:val="000000"/>
                <w:sz w:val="28"/>
                <w:szCs w:val="28"/>
              </w:rPr>
              <w:t>未按水行政</w:t>
            </w:r>
            <w:proofErr w:type="gramEnd"/>
            <w:r>
              <w:rPr>
                <w:rFonts w:ascii="楷体_GB2312" w:eastAsia="楷体_GB2312" w:hint="eastAsia"/>
                <w:bCs/>
                <w:color w:val="000000"/>
                <w:sz w:val="28"/>
                <w:szCs w:val="28"/>
              </w:rPr>
              <w:t>主管部门下达的用水计划用水的</w:t>
            </w:r>
          </w:p>
        </w:tc>
        <w:tc>
          <w:tcPr>
            <w:tcW w:w="1278" w:type="dxa"/>
            <w:tcBorders>
              <w:bottom w:val="single" w:sz="4" w:space="0" w:color="auto"/>
            </w:tcBorders>
            <w:vAlign w:val="center"/>
          </w:tcPr>
          <w:p w14:paraId="5B287F2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3BA39BF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0EA2480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《取水许可和水资源费征收管理条例》第四十条</w:t>
            </w:r>
          </w:p>
        </w:tc>
        <w:tc>
          <w:tcPr>
            <w:tcW w:w="2518" w:type="dxa"/>
            <w:tcBorders>
              <w:bottom w:val="single" w:sz="4" w:space="0" w:color="auto"/>
            </w:tcBorders>
            <w:vAlign w:val="center"/>
          </w:tcPr>
          <w:p w14:paraId="02B2792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25AF2B68" w14:textId="77777777">
        <w:trPr>
          <w:cantSplit/>
          <w:trHeight w:val="567"/>
          <w:jc w:val="center"/>
        </w:trPr>
        <w:tc>
          <w:tcPr>
            <w:tcW w:w="1056" w:type="dxa"/>
            <w:vMerge/>
            <w:vAlign w:val="center"/>
          </w:tcPr>
          <w:p w14:paraId="6351A004"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4D749B7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2</w:t>
            </w:r>
          </w:p>
        </w:tc>
        <w:tc>
          <w:tcPr>
            <w:tcW w:w="3204" w:type="dxa"/>
            <w:tcBorders>
              <w:bottom w:val="single" w:sz="4" w:space="0" w:color="auto"/>
            </w:tcBorders>
            <w:vAlign w:val="center"/>
          </w:tcPr>
          <w:p w14:paraId="0D7CC7D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擅自拆除、更换取水计量设施的</w:t>
            </w:r>
          </w:p>
        </w:tc>
        <w:tc>
          <w:tcPr>
            <w:tcW w:w="1278" w:type="dxa"/>
            <w:tcBorders>
              <w:bottom w:val="single" w:sz="4" w:space="0" w:color="auto"/>
            </w:tcBorders>
            <w:vAlign w:val="center"/>
          </w:tcPr>
          <w:p w14:paraId="070AA7D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3ED5DA2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2D1F6F2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《节约用水条例》第十四条</w:t>
            </w:r>
          </w:p>
        </w:tc>
        <w:tc>
          <w:tcPr>
            <w:tcW w:w="2518" w:type="dxa"/>
            <w:tcBorders>
              <w:bottom w:val="single" w:sz="4" w:space="0" w:color="auto"/>
            </w:tcBorders>
            <w:vAlign w:val="center"/>
          </w:tcPr>
          <w:p w14:paraId="29F7E23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61FDFA77" w14:textId="77777777">
        <w:trPr>
          <w:cantSplit/>
          <w:trHeight w:val="567"/>
          <w:jc w:val="center"/>
        </w:trPr>
        <w:tc>
          <w:tcPr>
            <w:tcW w:w="1056" w:type="dxa"/>
            <w:vMerge/>
            <w:vAlign w:val="center"/>
          </w:tcPr>
          <w:p w14:paraId="4C21082D"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2A43868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3</w:t>
            </w:r>
          </w:p>
        </w:tc>
        <w:tc>
          <w:tcPr>
            <w:tcW w:w="3204" w:type="dxa"/>
            <w:tcBorders>
              <w:bottom w:val="single" w:sz="4" w:space="0" w:color="auto"/>
            </w:tcBorders>
            <w:vAlign w:val="center"/>
          </w:tcPr>
          <w:p w14:paraId="7B8DD81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应开展水资源论证的建设项目未开展论证的</w:t>
            </w:r>
          </w:p>
        </w:tc>
        <w:tc>
          <w:tcPr>
            <w:tcW w:w="1278" w:type="dxa"/>
            <w:tcBorders>
              <w:bottom w:val="single" w:sz="4" w:space="0" w:color="auto"/>
            </w:tcBorders>
            <w:vAlign w:val="center"/>
          </w:tcPr>
          <w:p w14:paraId="0BA8CB4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658ADDE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1B7087F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《取水许可管理办法》第八条；《建设项目水资源论证管理办法》第二条</w:t>
            </w:r>
          </w:p>
        </w:tc>
        <w:tc>
          <w:tcPr>
            <w:tcW w:w="2518" w:type="dxa"/>
            <w:tcBorders>
              <w:bottom w:val="single" w:sz="4" w:space="0" w:color="auto"/>
            </w:tcBorders>
            <w:vAlign w:val="center"/>
          </w:tcPr>
          <w:p w14:paraId="471DEC4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0397D343" w14:textId="77777777">
        <w:trPr>
          <w:cantSplit/>
          <w:trHeight w:val="567"/>
          <w:jc w:val="center"/>
        </w:trPr>
        <w:tc>
          <w:tcPr>
            <w:tcW w:w="1056" w:type="dxa"/>
            <w:vMerge/>
            <w:vAlign w:val="center"/>
          </w:tcPr>
          <w:p w14:paraId="677E9A8B"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7EFBB53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4</w:t>
            </w:r>
          </w:p>
        </w:tc>
        <w:tc>
          <w:tcPr>
            <w:tcW w:w="3204" w:type="dxa"/>
            <w:tcBorders>
              <w:bottom w:val="single" w:sz="4" w:space="0" w:color="auto"/>
            </w:tcBorders>
            <w:vAlign w:val="center"/>
          </w:tcPr>
          <w:p w14:paraId="1964D0D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虽经水行政主管部门或者流域管理机构同意，但未按照要求修建水工程的</w:t>
            </w:r>
          </w:p>
        </w:tc>
        <w:tc>
          <w:tcPr>
            <w:tcW w:w="1278" w:type="dxa"/>
            <w:tcBorders>
              <w:bottom w:val="single" w:sz="4" w:space="0" w:color="auto"/>
            </w:tcBorders>
            <w:vAlign w:val="center"/>
          </w:tcPr>
          <w:p w14:paraId="4BAC55F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2D6AD5B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7695F0B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《中华人民共和国水法》第六十五条</w:t>
            </w:r>
          </w:p>
        </w:tc>
        <w:tc>
          <w:tcPr>
            <w:tcW w:w="2518" w:type="dxa"/>
            <w:tcBorders>
              <w:bottom w:val="single" w:sz="4" w:space="0" w:color="auto"/>
            </w:tcBorders>
            <w:vAlign w:val="center"/>
          </w:tcPr>
          <w:p w14:paraId="7141C7B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21AE79D2" w14:textId="77777777">
        <w:trPr>
          <w:cantSplit/>
          <w:trHeight w:val="567"/>
          <w:jc w:val="center"/>
        </w:trPr>
        <w:tc>
          <w:tcPr>
            <w:tcW w:w="1056" w:type="dxa"/>
            <w:vMerge/>
            <w:vAlign w:val="center"/>
          </w:tcPr>
          <w:p w14:paraId="729056BA"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265C0FE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5</w:t>
            </w:r>
          </w:p>
        </w:tc>
        <w:tc>
          <w:tcPr>
            <w:tcW w:w="3204" w:type="dxa"/>
            <w:tcBorders>
              <w:bottom w:val="single" w:sz="4" w:space="0" w:color="auto"/>
            </w:tcBorders>
            <w:vAlign w:val="center"/>
          </w:tcPr>
          <w:p w14:paraId="34DB3EAD" w14:textId="77777777" w:rsidR="00673E99" w:rsidRDefault="00000000">
            <w:pPr>
              <w:pStyle w:val="ae"/>
              <w:snapToGrid w:val="0"/>
              <w:jc w:val="center"/>
              <w:outlineLvl w:val="0"/>
              <w:rPr>
                <w:rFonts w:ascii="楷体_GB2312" w:eastAsia="楷体_GB2312"/>
                <w:bCs/>
                <w:color w:val="000000"/>
                <w:sz w:val="28"/>
                <w:szCs w:val="28"/>
              </w:rPr>
            </w:pPr>
            <w:bookmarkStart w:id="1" w:name="RANGE!C29"/>
            <w:r>
              <w:rPr>
                <w:rFonts w:ascii="楷体_GB2312" w:eastAsia="楷体_GB2312" w:hint="eastAsia"/>
                <w:bCs/>
                <w:color w:val="000000"/>
                <w:sz w:val="28"/>
                <w:szCs w:val="28"/>
              </w:rPr>
              <w:t>擅自调整年度取水计划的</w:t>
            </w:r>
            <w:bookmarkEnd w:id="1"/>
          </w:p>
        </w:tc>
        <w:tc>
          <w:tcPr>
            <w:tcW w:w="1278" w:type="dxa"/>
            <w:tcBorders>
              <w:bottom w:val="single" w:sz="4" w:space="0" w:color="auto"/>
            </w:tcBorders>
            <w:vAlign w:val="center"/>
          </w:tcPr>
          <w:p w14:paraId="5A00554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59D55EB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69A0447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《取水许可和水资源费征收管理条例》第四十条</w:t>
            </w:r>
          </w:p>
        </w:tc>
        <w:tc>
          <w:tcPr>
            <w:tcW w:w="2518" w:type="dxa"/>
            <w:tcBorders>
              <w:bottom w:val="single" w:sz="4" w:space="0" w:color="auto"/>
            </w:tcBorders>
            <w:vAlign w:val="center"/>
          </w:tcPr>
          <w:p w14:paraId="4470425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37329D30" w14:textId="77777777">
        <w:trPr>
          <w:cantSplit/>
          <w:trHeight w:val="567"/>
          <w:jc w:val="center"/>
        </w:trPr>
        <w:tc>
          <w:tcPr>
            <w:tcW w:w="1056" w:type="dxa"/>
            <w:vMerge/>
            <w:vAlign w:val="center"/>
          </w:tcPr>
          <w:p w14:paraId="3D84422F"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15EBD73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6</w:t>
            </w:r>
          </w:p>
        </w:tc>
        <w:tc>
          <w:tcPr>
            <w:tcW w:w="3204" w:type="dxa"/>
            <w:tcBorders>
              <w:bottom w:val="single" w:sz="4" w:space="0" w:color="auto"/>
            </w:tcBorders>
            <w:vAlign w:val="center"/>
          </w:tcPr>
          <w:p w14:paraId="13AB760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不执行、不服从批准的水量调度计划或调度方案的</w:t>
            </w:r>
          </w:p>
        </w:tc>
        <w:tc>
          <w:tcPr>
            <w:tcW w:w="1278" w:type="dxa"/>
            <w:tcBorders>
              <w:bottom w:val="single" w:sz="4" w:space="0" w:color="auto"/>
            </w:tcBorders>
            <w:vAlign w:val="center"/>
          </w:tcPr>
          <w:p w14:paraId="33DAB9D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6919214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041ECAB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《取水许可管理办法》第四十条</w:t>
            </w:r>
          </w:p>
        </w:tc>
        <w:tc>
          <w:tcPr>
            <w:tcW w:w="2518" w:type="dxa"/>
            <w:tcBorders>
              <w:bottom w:val="single" w:sz="4" w:space="0" w:color="auto"/>
            </w:tcBorders>
            <w:vAlign w:val="center"/>
          </w:tcPr>
          <w:p w14:paraId="2C54404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4B2608D9" w14:textId="77777777">
        <w:trPr>
          <w:cantSplit/>
          <w:trHeight w:val="567"/>
          <w:jc w:val="center"/>
        </w:trPr>
        <w:tc>
          <w:tcPr>
            <w:tcW w:w="1056" w:type="dxa"/>
            <w:vMerge/>
            <w:vAlign w:val="center"/>
          </w:tcPr>
          <w:p w14:paraId="2BC51986"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4370F06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7</w:t>
            </w:r>
          </w:p>
        </w:tc>
        <w:tc>
          <w:tcPr>
            <w:tcW w:w="3204" w:type="dxa"/>
            <w:tcBorders>
              <w:bottom w:val="single" w:sz="4" w:space="0" w:color="auto"/>
            </w:tcBorders>
            <w:vAlign w:val="center"/>
          </w:tcPr>
          <w:p w14:paraId="5EC3D7F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擅自停止使用节水设施的；擅自停止使用取水计量设施的；不按规定提供取水、退水计量资料的</w:t>
            </w:r>
          </w:p>
        </w:tc>
        <w:tc>
          <w:tcPr>
            <w:tcW w:w="1278" w:type="dxa"/>
            <w:tcBorders>
              <w:bottom w:val="single" w:sz="4" w:space="0" w:color="auto"/>
            </w:tcBorders>
            <w:vAlign w:val="center"/>
          </w:tcPr>
          <w:p w14:paraId="1A41072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4BBD517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tcBorders>
              <w:bottom w:val="single" w:sz="4" w:space="0" w:color="auto"/>
            </w:tcBorders>
            <w:vAlign w:val="center"/>
          </w:tcPr>
          <w:p w14:paraId="38EC2A3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《取水许可管理办法》第四十九条</w:t>
            </w:r>
          </w:p>
        </w:tc>
        <w:tc>
          <w:tcPr>
            <w:tcW w:w="2518" w:type="dxa"/>
            <w:tcBorders>
              <w:bottom w:val="single" w:sz="4" w:space="0" w:color="auto"/>
            </w:tcBorders>
            <w:vAlign w:val="center"/>
          </w:tcPr>
          <w:p w14:paraId="571B3DF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6F7B52DC" w14:textId="77777777">
        <w:trPr>
          <w:cantSplit/>
          <w:trHeight w:val="567"/>
          <w:jc w:val="center"/>
        </w:trPr>
        <w:tc>
          <w:tcPr>
            <w:tcW w:w="1056" w:type="dxa"/>
            <w:vMerge/>
            <w:vAlign w:val="center"/>
          </w:tcPr>
          <w:p w14:paraId="0D2E42EE"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42CA4C9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8</w:t>
            </w:r>
          </w:p>
        </w:tc>
        <w:tc>
          <w:tcPr>
            <w:tcW w:w="3204" w:type="dxa"/>
            <w:tcBorders>
              <w:bottom w:val="single" w:sz="4" w:space="0" w:color="auto"/>
            </w:tcBorders>
            <w:vAlign w:val="center"/>
          </w:tcPr>
          <w:p w14:paraId="65EA576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其他违反取用水相关法律法规的（参考相关部门在行政管理和公共服务中掌握的公共信用信息）</w:t>
            </w:r>
          </w:p>
        </w:tc>
        <w:tc>
          <w:tcPr>
            <w:tcW w:w="1278" w:type="dxa"/>
            <w:tcBorders>
              <w:bottom w:val="single" w:sz="4" w:space="0" w:color="auto"/>
            </w:tcBorders>
            <w:vAlign w:val="center"/>
          </w:tcPr>
          <w:p w14:paraId="6A2752D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tcBorders>
              <w:bottom w:val="single" w:sz="4" w:space="0" w:color="auto"/>
            </w:tcBorders>
            <w:vAlign w:val="center"/>
          </w:tcPr>
          <w:p w14:paraId="01A124A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3086" w:type="dxa"/>
            <w:tcBorders>
              <w:bottom w:val="single" w:sz="4" w:space="0" w:color="auto"/>
            </w:tcBorders>
            <w:vAlign w:val="center"/>
          </w:tcPr>
          <w:p w14:paraId="1E08A0E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《中华人民共和国水法》《取水许可和水资源费征收管理条例》《地下水管理条例》《中华人民共和国统计法》</w:t>
            </w:r>
          </w:p>
        </w:tc>
        <w:tc>
          <w:tcPr>
            <w:tcW w:w="2518" w:type="dxa"/>
            <w:tcBorders>
              <w:bottom w:val="single" w:sz="4" w:space="0" w:color="auto"/>
            </w:tcBorders>
            <w:vAlign w:val="center"/>
          </w:tcPr>
          <w:p w14:paraId="4C12275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行政处罚</w:t>
            </w:r>
          </w:p>
        </w:tc>
      </w:tr>
      <w:tr w:rsidR="00673E99" w14:paraId="682D40FF" w14:textId="77777777">
        <w:trPr>
          <w:cantSplit/>
          <w:trHeight w:val="567"/>
          <w:jc w:val="center"/>
        </w:trPr>
        <w:tc>
          <w:tcPr>
            <w:tcW w:w="1056" w:type="dxa"/>
            <w:vMerge/>
            <w:vAlign w:val="center"/>
          </w:tcPr>
          <w:p w14:paraId="6926B0D0"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0C5A152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9</w:t>
            </w:r>
          </w:p>
        </w:tc>
        <w:tc>
          <w:tcPr>
            <w:tcW w:w="3204" w:type="dxa"/>
            <w:vAlign w:val="center"/>
          </w:tcPr>
          <w:p w14:paraId="76EB0B4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sz w:val="28"/>
                <w:szCs w:val="28"/>
              </w:rPr>
              <w:t>违反信用承诺的（虚假承诺）的</w:t>
            </w:r>
          </w:p>
        </w:tc>
        <w:tc>
          <w:tcPr>
            <w:tcW w:w="1278" w:type="dxa"/>
            <w:vAlign w:val="center"/>
          </w:tcPr>
          <w:p w14:paraId="321BA76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一般</w:t>
            </w:r>
          </w:p>
        </w:tc>
        <w:tc>
          <w:tcPr>
            <w:tcW w:w="1133" w:type="dxa"/>
            <w:vAlign w:val="center"/>
          </w:tcPr>
          <w:p w14:paraId="69F154A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3086" w:type="dxa"/>
            <w:vAlign w:val="center"/>
          </w:tcPr>
          <w:p w14:paraId="6A49AD1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《甘肃省社会信用条例》第十四条</w:t>
            </w:r>
          </w:p>
        </w:tc>
        <w:tc>
          <w:tcPr>
            <w:tcW w:w="2518" w:type="dxa"/>
            <w:vAlign w:val="center"/>
          </w:tcPr>
          <w:p w14:paraId="2783039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07B090D4" w14:textId="77777777">
        <w:trPr>
          <w:cantSplit/>
          <w:trHeight w:val="567"/>
          <w:jc w:val="center"/>
        </w:trPr>
        <w:tc>
          <w:tcPr>
            <w:tcW w:w="1056" w:type="dxa"/>
            <w:vMerge w:val="restart"/>
            <w:vAlign w:val="center"/>
          </w:tcPr>
          <w:p w14:paraId="2B23569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七、特别规定</w:t>
            </w:r>
          </w:p>
        </w:tc>
        <w:tc>
          <w:tcPr>
            <w:tcW w:w="635" w:type="dxa"/>
            <w:vAlign w:val="center"/>
          </w:tcPr>
          <w:p w14:paraId="05BEDF6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0</w:t>
            </w:r>
          </w:p>
        </w:tc>
        <w:tc>
          <w:tcPr>
            <w:tcW w:w="3204" w:type="dxa"/>
            <w:vAlign w:val="center"/>
          </w:tcPr>
          <w:p w14:paraId="068CB9B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对违法违规失信行为被判定为一般或较重等级的，水行政主管部门已下达停止违法违规行为责令整改通知书，且仍未在规定期限内完成整改的</w:t>
            </w:r>
          </w:p>
        </w:tc>
        <w:tc>
          <w:tcPr>
            <w:tcW w:w="2411" w:type="dxa"/>
            <w:gridSpan w:val="2"/>
            <w:vAlign w:val="center"/>
          </w:tcPr>
          <w:p w14:paraId="5FBCCE9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C</w:t>
            </w:r>
            <w:r>
              <w:rPr>
                <w:rFonts w:ascii="楷体_GB2312" w:eastAsia="楷体_GB2312" w:hint="eastAsia"/>
                <w:bCs/>
                <w:color w:val="000000"/>
                <w:sz w:val="28"/>
                <w:szCs w:val="28"/>
              </w:rPr>
              <w:t>级</w:t>
            </w:r>
          </w:p>
        </w:tc>
        <w:tc>
          <w:tcPr>
            <w:tcW w:w="3086" w:type="dxa"/>
            <w:vAlign w:val="center"/>
          </w:tcPr>
          <w:p w14:paraId="694F148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19D47C4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5EC54E63" w14:textId="77777777">
        <w:trPr>
          <w:cantSplit/>
          <w:trHeight w:val="567"/>
          <w:jc w:val="center"/>
        </w:trPr>
        <w:tc>
          <w:tcPr>
            <w:tcW w:w="1056" w:type="dxa"/>
            <w:vMerge/>
            <w:vAlign w:val="center"/>
          </w:tcPr>
          <w:p w14:paraId="1BB0D11C"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6952EC9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1</w:t>
            </w:r>
          </w:p>
        </w:tc>
        <w:tc>
          <w:tcPr>
            <w:tcW w:w="3204" w:type="dxa"/>
            <w:vAlign w:val="center"/>
          </w:tcPr>
          <w:p w14:paraId="2D4A8F3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sz w:val="28"/>
                <w:szCs w:val="28"/>
              </w:rPr>
              <w:t>在其他领域信用评价结果为最低等级或被列入其他领域严重失信主体名单的</w:t>
            </w:r>
          </w:p>
        </w:tc>
        <w:tc>
          <w:tcPr>
            <w:tcW w:w="2411" w:type="dxa"/>
            <w:gridSpan w:val="2"/>
            <w:vAlign w:val="center"/>
          </w:tcPr>
          <w:p w14:paraId="20659D6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不能高于</w:t>
            </w:r>
            <w:r>
              <w:rPr>
                <w:rFonts w:ascii="楷体_GB2312" w:eastAsia="楷体_GB2312"/>
                <w:bCs/>
                <w:color w:val="000000"/>
                <w:sz w:val="28"/>
                <w:szCs w:val="28"/>
              </w:rPr>
              <w:t>C</w:t>
            </w:r>
            <w:r>
              <w:rPr>
                <w:rFonts w:ascii="楷体_GB2312" w:eastAsia="楷体_GB2312" w:hint="eastAsia"/>
                <w:bCs/>
                <w:color w:val="000000"/>
                <w:sz w:val="28"/>
                <w:szCs w:val="28"/>
              </w:rPr>
              <w:t>级</w:t>
            </w:r>
          </w:p>
        </w:tc>
        <w:tc>
          <w:tcPr>
            <w:tcW w:w="3086" w:type="dxa"/>
            <w:vAlign w:val="center"/>
          </w:tcPr>
          <w:p w14:paraId="75536EF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1CD627E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省公共信用信息中心共享数据</w:t>
            </w:r>
          </w:p>
        </w:tc>
      </w:tr>
      <w:tr w:rsidR="00673E99" w14:paraId="696DCDE7" w14:textId="77777777">
        <w:trPr>
          <w:cantSplit/>
          <w:trHeight w:val="567"/>
          <w:jc w:val="center"/>
        </w:trPr>
        <w:tc>
          <w:tcPr>
            <w:tcW w:w="1056" w:type="dxa"/>
            <w:vMerge/>
            <w:vAlign w:val="center"/>
          </w:tcPr>
          <w:p w14:paraId="525D0FC5"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5732D04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2</w:t>
            </w:r>
          </w:p>
        </w:tc>
        <w:tc>
          <w:tcPr>
            <w:tcW w:w="3204" w:type="dxa"/>
            <w:vAlign w:val="center"/>
          </w:tcPr>
          <w:p w14:paraId="536E351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对违法违规行为被判定为严重等级的，水行政主管部门已下达停止违法违规行为责令整改通知书，仍未在规定期限内完成整改的</w:t>
            </w:r>
          </w:p>
        </w:tc>
        <w:tc>
          <w:tcPr>
            <w:tcW w:w="2411" w:type="dxa"/>
            <w:gridSpan w:val="2"/>
            <w:vAlign w:val="center"/>
          </w:tcPr>
          <w:p w14:paraId="45F6F39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3086" w:type="dxa"/>
            <w:vAlign w:val="center"/>
          </w:tcPr>
          <w:p w14:paraId="2DEBD1F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4AE25F4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34B402C2" w14:textId="77777777">
        <w:trPr>
          <w:cantSplit/>
          <w:trHeight w:val="567"/>
          <w:jc w:val="center"/>
        </w:trPr>
        <w:tc>
          <w:tcPr>
            <w:tcW w:w="1056" w:type="dxa"/>
            <w:vMerge/>
            <w:vAlign w:val="center"/>
          </w:tcPr>
          <w:p w14:paraId="34811014"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56529E17" w14:textId="77777777" w:rsidR="00673E99" w:rsidRDefault="00000000">
            <w:pPr>
              <w:pStyle w:val="ae"/>
              <w:snapToGrid w:val="0"/>
              <w:jc w:val="center"/>
              <w:outlineLvl w:val="0"/>
              <w:rPr>
                <w:rFonts w:ascii="楷体_GB2312" w:eastAsia="楷体_GB2312"/>
                <w:bCs/>
                <w:sz w:val="28"/>
                <w:szCs w:val="28"/>
              </w:rPr>
            </w:pPr>
            <w:r>
              <w:rPr>
                <w:rFonts w:ascii="楷体_GB2312" w:eastAsia="楷体_GB2312" w:hint="eastAsia"/>
                <w:bCs/>
                <w:sz w:val="28"/>
                <w:szCs w:val="28"/>
              </w:rPr>
              <w:t>3</w:t>
            </w:r>
            <w:r>
              <w:rPr>
                <w:rFonts w:ascii="楷体_GB2312" w:eastAsia="楷体_GB2312"/>
                <w:bCs/>
                <w:sz w:val="28"/>
                <w:szCs w:val="28"/>
              </w:rPr>
              <w:t>3</w:t>
            </w:r>
          </w:p>
        </w:tc>
        <w:tc>
          <w:tcPr>
            <w:tcW w:w="3204" w:type="dxa"/>
            <w:vAlign w:val="center"/>
          </w:tcPr>
          <w:p w14:paraId="3A87B57E" w14:textId="77777777" w:rsidR="00673E99" w:rsidRDefault="00000000">
            <w:pPr>
              <w:pStyle w:val="ae"/>
              <w:snapToGrid w:val="0"/>
              <w:jc w:val="center"/>
              <w:outlineLvl w:val="0"/>
              <w:rPr>
                <w:rFonts w:ascii="楷体_GB2312" w:eastAsia="楷体_GB2312"/>
                <w:bCs/>
                <w:sz w:val="28"/>
                <w:szCs w:val="28"/>
              </w:rPr>
            </w:pPr>
            <w:r>
              <w:rPr>
                <w:rFonts w:ascii="楷体_GB2312" w:eastAsia="楷体_GB2312" w:hint="eastAsia"/>
                <w:bCs/>
                <w:sz w:val="28"/>
                <w:szCs w:val="28"/>
              </w:rPr>
              <w:t>取用水户失信行为被省级及以上水行政主管部门或其他有关部门实施挂牌督办的</w:t>
            </w:r>
          </w:p>
        </w:tc>
        <w:tc>
          <w:tcPr>
            <w:tcW w:w="2411" w:type="dxa"/>
            <w:gridSpan w:val="2"/>
            <w:vAlign w:val="center"/>
          </w:tcPr>
          <w:p w14:paraId="034A742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3086" w:type="dxa"/>
            <w:vAlign w:val="center"/>
          </w:tcPr>
          <w:p w14:paraId="5A56935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465E8F8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r w:rsidR="00673E99" w14:paraId="4A663E06" w14:textId="77777777">
        <w:trPr>
          <w:cantSplit/>
          <w:trHeight w:val="567"/>
          <w:jc w:val="center"/>
        </w:trPr>
        <w:tc>
          <w:tcPr>
            <w:tcW w:w="1056" w:type="dxa"/>
            <w:vMerge/>
            <w:vAlign w:val="center"/>
          </w:tcPr>
          <w:p w14:paraId="78DA9D79"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75D8125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4</w:t>
            </w:r>
          </w:p>
        </w:tc>
        <w:tc>
          <w:tcPr>
            <w:tcW w:w="3204" w:type="dxa"/>
            <w:vAlign w:val="center"/>
          </w:tcPr>
          <w:p w14:paraId="7D45205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sz w:val="28"/>
                <w:szCs w:val="28"/>
              </w:rPr>
              <w:t>因取用水违法违规，相关责任人被追究刑事责任的</w:t>
            </w:r>
          </w:p>
        </w:tc>
        <w:tc>
          <w:tcPr>
            <w:tcW w:w="2411" w:type="dxa"/>
            <w:gridSpan w:val="2"/>
            <w:vAlign w:val="center"/>
          </w:tcPr>
          <w:p w14:paraId="5FF7CB5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3086" w:type="dxa"/>
            <w:vAlign w:val="center"/>
          </w:tcPr>
          <w:p w14:paraId="4040483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7D1FDCC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法院裁判及执行文书</w:t>
            </w:r>
          </w:p>
        </w:tc>
      </w:tr>
      <w:tr w:rsidR="00673E99" w14:paraId="75DE6A19" w14:textId="77777777">
        <w:trPr>
          <w:cantSplit/>
          <w:trHeight w:val="567"/>
          <w:jc w:val="center"/>
        </w:trPr>
        <w:tc>
          <w:tcPr>
            <w:tcW w:w="1056" w:type="dxa"/>
            <w:vMerge/>
            <w:vAlign w:val="center"/>
          </w:tcPr>
          <w:p w14:paraId="4F6643C5"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2142C35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5</w:t>
            </w:r>
          </w:p>
        </w:tc>
        <w:tc>
          <w:tcPr>
            <w:tcW w:w="3204" w:type="dxa"/>
            <w:vAlign w:val="center"/>
          </w:tcPr>
          <w:p w14:paraId="194DCF15" w14:textId="77777777" w:rsidR="00673E99" w:rsidRDefault="00000000">
            <w:pPr>
              <w:pStyle w:val="ae"/>
              <w:snapToGrid w:val="0"/>
              <w:jc w:val="center"/>
              <w:outlineLvl w:val="0"/>
              <w:rPr>
                <w:rFonts w:ascii="楷体_GB2312" w:eastAsia="楷体_GB2312"/>
                <w:bCs/>
                <w:sz w:val="28"/>
                <w:szCs w:val="28"/>
              </w:rPr>
            </w:pPr>
            <w:r>
              <w:rPr>
                <w:rFonts w:ascii="楷体_GB2312" w:eastAsia="楷体_GB2312" w:hint="eastAsia"/>
                <w:bCs/>
                <w:sz w:val="28"/>
                <w:szCs w:val="28"/>
              </w:rPr>
              <w:t>被列入取用水严重失信主体名单的</w:t>
            </w:r>
          </w:p>
        </w:tc>
        <w:tc>
          <w:tcPr>
            <w:tcW w:w="2411" w:type="dxa"/>
            <w:gridSpan w:val="2"/>
            <w:vAlign w:val="center"/>
          </w:tcPr>
          <w:p w14:paraId="590E1B9D" w14:textId="77777777" w:rsidR="00673E99" w:rsidRDefault="00000000">
            <w:pPr>
              <w:pStyle w:val="ae"/>
              <w:snapToGrid w:val="0"/>
              <w:jc w:val="center"/>
              <w:outlineLvl w:val="0"/>
              <w:rPr>
                <w:rFonts w:ascii="楷体_GB2312" w:eastAsia="楷体_GB2312"/>
                <w:bCs/>
                <w:sz w:val="28"/>
                <w:szCs w:val="28"/>
              </w:rPr>
            </w:pPr>
            <w:r>
              <w:rPr>
                <w:rFonts w:ascii="楷体_GB2312" w:eastAsia="楷体_GB2312" w:hint="eastAsia"/>
                <w:bCs/>
                <w:sz w:val="28"/>
                <w:szCs w:val="28"/>
              </w:rPr>
              <w:t>直接认定为</w:t>
            </w:r>
            <w:r>
              <w:rPr>
                <w:rFonts w:ascii="楷体_GB2312" w:eastAsia="楷体_GB2312"/>
                <w:bCs/>
                <w:sz w:val="28"/>
                <w:szCs w:val="28"/>
              </w:rPr>
              <w:t>D</w:t>
            </w:r>
            <w:r>
              <w:rPr>
                <w:rFonts w:ascii="楷体_GB2312" w:eastAsia="楷体_GB2312" w:hint="eastAsia"/>
                <w:bCs/>
                <w:sz w:val="28"/>
                <w:szCs w:val="28"/>
              </w:rPr>
              <w:t>级</w:t>
            </w:r>
          </w:p>
        </w:tc>
        <w:tc>
          <w:tcPr>
            <w:tcW w:w="3086" w:type="dxa"/>
            <w:vAlign w:val="center"/>
          </w:tcPr>
          <w:p w14:paraId="0D463EB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5AE09C7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水行政主管部门严重失信主体名单认定</w:t>
            </w:r>
          </w:p>
        </w:tc>
      </w:tr>
      <w:tr w:rsidR="00673E99" w14:paraId="7FE1184E" w14:textId="77777777">
        <w:trPr>
          <w:cantSplit/>
          <w:trHeight w:val="567"/>
          <w:jc w:val="center"/>
        </w:trPr>
        <w:tc>
          <w:tcPr>
            <w:tcW w:w="1056" w:type="dxa"/>
            <w:vMerge/>
            <w:vAlign w:val="center"/>
          </w:tcPr>
          <w:p w14:paraId="7099331F" w14:textId="77777777" w:rsidR="00673E99" w:rsidRDefault="00673E99">
            <w:pPr>
              <w:pStyle w:val="ae"/>
              <w:snapToGrid w:val="0"/>
              <w:jc w:val="center"/>
              <w:outlineLvl w:val="0"/>
              <w:rPr>
                <w:rFonts w:ascii="楷体_GB2312" w:eastAsia="楷体_GB2312"/>
                <w:bCs/>
                <w:color w:val="000000"/>
                <w:sz w:val="28"/>
                <w:szCs w:val="28"/>
              </w:rPr>
            </w:pPr>
          </w:p>
        </w:tc>
        <w:tc>
          <w:tcPr>
            <w:tcW w:w="635" w:type="dxa"/>
            <w:vAlign w:val="center"/>
          </w:tcPr>
          <w:p w14:paraId="404B17C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6</w:t>
            </w:r>
          </w:p>
        </w:tc>
        <w:tc>
          <w:tcPr>
            <w:tcW w:w="3204" w:type="dxa"/>
            <w:vAlign w:val="center"/>
          </w:tcPr>
          <w:p w14:paraId="1BDC46A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其他造成与取用水相关的严重恶劣社会影响的</w:t>
            </w:r>
          </w:p>
        </w:tc>
        <w:tc>
          <w:tcPr>
            <w:tcW w:w="2411" w:type="dxa"/>
            <w:gridSpan w:val="2"/>
            <w:vAlign w:val="center"/>
          </w:tcPr>
          <w:p w14:paraId="6C90075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3086" w:type="dxa"/>
            <w:vAlign w:val="center"/>
          </w:tcPr>
          <w:p w14:paraId="6C7703D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2518" w:type="dxa"/>
            <w:vAlign w:val="center"/>
          </w:tcPr>
          <w:p w14:paraId="2CDB9B4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相关行政决定文书以及其他权威、准确的文件或记录</w:t>
            </w:r>
          </w:p>
        </w:tc>
      </w:tr>
    </w:tbl>
    <w:p w14:paraId="796E71E7" w14:textId="77777777" w:rsidR="00673E99" w:rsidRDefault="00000000">
      <w:pPr>
        <w:rPr>
          <w:rFonts w:ascii="楷体_GB2312" w:eastAsia="楷体_GB2312"/>
          <w:bCs/>
          <w:color w:val="000000"/>
          <w:sz w:val="28"/>
          <w:szCs w:val="28"/>
        </w:rPr>
      </w:pPr>
      <w:r>
        <w:rPr>
          <w:rFonts w:ascii="楷体_GB2312" w:eastAsia="楷体_GB2312" w:hint="eastAsia"/>
          <w:bCs/>
          <w:color w:val="000000"/>
          <w:sz w:val="28"/>
          <w:szCs w:val="28"/>
        </w:rPr>
        <w:t>说明：</w:t>
      </w:r>
    </w:p>
    <w:p w14:paraId="1D1497A4" w14:textId="77777777" w:rsidR="00673E99" w:rsidRDefault="00000000">
      <w:pPr>
        <w:rPr>
          <w:rFonts w:ascii="楷体" w:eastAsia="楷体" w:hAnsi="楷体" w:cs="楷体" w:hint="eastAsia"/>
          <w:sz w:val="24"/>
        </w:rPr>
      </w:pPr>
      <w:r>
        <w:rPr>
          <w:rFonts w:ascii="楷体" w:eastAsia="楷体" w:hAnsi="楷体" w:cs="楷体" w:hint="eastAsia"/>
          <w:sz w:val="24"/>
        </w:rPr>
        <w:t>①未经批准擅自取水，包括无证取水和取水许可证逾期仍继续取水的情形，无论取水规模多大，均纳入评价范围；当同时存在“未经批准擅自取水”和“未取得取水申请批准文件擅自建设取水工程或者设施”两种情形时，按对应更高扣分分值的情形进行扣分。</w:t>
      </w:r>
    </w:p>
    <w:p w14:paraId="3A0A37A2" w14:textId="77777777" w:rsidR="00673E99" w:rsidRDefault="00000000">
      <w:pPr>
        <w:rPr>
          <w:rFonts w:ascii="楷体" w:eastAsia="楷体" w:hAnsi="楷体" w:cs="楷体" w:hint="eastAsia"/>
          <w:sz w:val="24"/>
        </w:rPr>
      </w:pPr>
      <w:r>
        <w:rPr>
          <w:rFonts w:ascii="楷体" w:eastAsia="楷体" w:hAnsi="楷体" w:cs="楷体" w:hint="eastAsia"/>
          <w:sz w:val="24"/>
        </w:rPr>
        <w:t>②未依照批准的取水许可规定条件取水，包括超许可水量取水，改变取水水源、取水地点或取水用途等，未按照泄放标准下泄水量（流量）等情形。</w:t>
      </w:r>
    </w:p>
    <w:p w14:paraId="35051F83" w14:textId="77777777" w:rsidR="00673E99" w:rsidRDefault="00000000">
      <w:pPr>
        <w:rPr>
          <w:rFonts w:ascii="楷体" w:eastAsia="楷体" w:hAnsi="楷体" w:cs="楷体" w:hint="eastAsia"/>
          <w:sz w:val="24"/>
        </w:rPr>
      </w:pPr>
      <w:r>
        <w:rPr>
          <w:rFonts w:ascii="楷体" w:eastAsia="楷体" w:hAnsi="楷体" w:cs="楷体" w:hint="eastAsia"/>
          <w:sz w:val="24"/>
        </w:rPr>
        <w:t>③申请人隐瞒有关情况或者提供虚假材料骗取取水申请批准文件或者取水许可证，包含业主单位在建设项目水资源论证工作中弄虚作假的情形。</w:t>
      </w:r>
    </w:p>
    <w:p w14:paraId="2096C061" w14:textId="77777777" w:rsidR="00673E99" w:rsidRDefault="00000000">
      <w:pPr>
        <w:rPr>
          <w:rFonts w:ascii="楷体" w:eastAsia="楷体" w:hAnsi="楷体" w:cs="楷体" w:hint="eastAsia"/>
          <w:szCs w:val="20"/>
        </w:rPr>
        <w:sectPr w:rsidR="00673E99">
          <w:pgSz w:w="16838" w:h="11906" w:orient="landscape"/>
          <w:pgMar w:top="1474" w:right="1418" w:bottom="1588" w:left="2098" w:header="851" w:footer="1134" w:gutter="0"/>
          <w:pgNumType w:fmt="numberInDash"/>
          <w:cols w:space="0"/>
          <w:docGrid w:type="linesAndChars" w:linePitch="317"/>
        </w:sectPr>
      </w:pPr>
      <w:r>
        <w:rPr>
          <w:rFonts w:ascii="楷体" w:eastAsia="楷体" w:hAnsi="楷体" w:cs="楷体" w:hint="eastAsia"/>
          <w:szCs w:val="20"/>
        </w:rPr>
        <w:t>④计量设施不合格或者运行不正常的，包含安装的计量设施不符合相关技术规范和标准、未按规定进行检定或校准的情形。</w:t>
      </w:r>
    </w:p>
    <w:p w14:paraId="525F1045" w14:textId="77777777" w:rsidR="00673E99" w:rsidRDefault="00000000">
      <w:pPr>
        <w:pStyle w:val="ac"/>
        <w:spacing w:line="560" w:lineRule="exact"/>
        <w:jc w:val="left"/>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lastRenderedPageBreak/>
        <w:t>附件2：</w:t>
      </w:r>
    </w:p>
    <w:p w14:paraId="24000866" w14:textId="77777777" w:rsidR="00673E99" w:rsidRDefault="00000000">
      <w:pPr>
        <w:pStyle w:val="ac"/>
        <w:spacing w:line="560" w:lineRule="exact"/>
        <w:jc w:val="center"/>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t>取用水户信用信息目录</w:t>
      </w:r>
    </w:p>
    <w:tbl>
      <w:tblPr>
        <w:tblW w:w="9060" w:type="dxa"/>
        <w:tblLayout w:type="fixed"/>
        <w:tblLook w:val="04A0" w:firstRow="1" w:lastRow="0" w:firstColumn="1" w:lastColumn="0" w:noHBand="0" w:noVBand="1"/>
      </w:tblPr>
      <w:tblGrid>
        <w:gridCol w:w="1341"/>
        <w:gridCol w:w="2736"/>
        <w:gridCol w:w="4983"/>
      </w:tblGrid>
      <w:tr w:rsidR="00673E99" w14:paraId="6C868500" w14:textId="77777777">
        <w:trPr>
          <w:trHeight w:val="567"/>
          <w:tblHeader/>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04F0906" w14:textId="77777777" w:rsidR="00673E99" w:rsidRDefault="00000000">
            <w:pPr>
              <w:spacing w:line="346" w:lineRule="exact"/>
              <w:jc w:val="center"/>
              <w:rPr>
                <w:rFonts w:ascii="楷体_GB2312" w:eastAsia="楷体_GB2312" w:cs="Times New Roman"/>
                <w:b/>
                <w:bCs/>
                <w:color w:val="000000"/>
                <w:kern w:val="0"/>
                <w:sz w:val="28"/>
                <w:szCs w:val="28"/>
              </w:rPr>
            </w:pPr>
            <w:r>
              <w:rPr>
                <w:rFonts w:ascii="楷体_GB2312" w:eastAsia="楷体_GB2312" w:cs="Times New Roman" w:hint="eastAsia"/>
                <w:b/>
                <w:bCs/>
                <w:color w:val="000000"/>
                <w:kern w:val="0"/>
                <w:sz w:val="28"/>
                <w:szCs w:val="28"/>
              </w:rPr>
              <w:t>信息类别</w:t>
            </w:r>
          </w:p>
        </w:tc>
        <w:tc>
          <w:tcPr>
            <w:tcW w:w="2736" w:type="dxa"/>
            <w:tcBorders>
              <w:top w:val="single" w:sz="4" w:space="0" w:color="auto"/>
              <w:left w:val="nil"/>
              <w:bottom w:val="single" w:sz="4" w:space="0" w:color="auto"/>
              <w:right w:val="single" w:sz="4" w:space="0" w:color="auto"/>
            </w:tcBorders>
            <w:shd w:val="clear" w:color="auto" w:fill="auto"/>
            <w:vAlign w:val="center"/>
          </w:tcPr>
          <w:p w14:paraId="6319E818" w14:textId="77777777" w:rsidR="00673E99" w:rsidRDefault="00000000">
            <w:pPr>
              <w:spacing w:line="346" w:lineRule="exact"/>
              <w:jc w:val="center"/>
              <w:rPr>
                <w:rFonts w:ascii="楷体_GB2312" w:eastAsia="楷体_GB2312" w:cs="Times New Roman"/>
                <w:b/>
                <w:bCs/>
                <w:color w:val="000000"/>
                <w:kern w:val="0"/>
                <w:sz w:val="28"/>
                <w:szCs w:val="28"/>
              </w:rPr>
            </w:pPr>
            <w:r>
              <w:rPr>
                <w:rFonts w:ascii="楷体_GB2312" w:eastAsia="楷体_GB2312" w:cs="Times New Roman" w:hint="eastAsia"/>
                <w:b/>
                <w:bCs/>
                <w:color w:val="000000"/>
                <w:kern w:val="0"/>
                <w:sz w:val="28"/>
                <w:szCs w:val="28"/>
              </w:rPr>
              <w:t>条目</w:t>
            </w:r>
          </w:p>
        </w:tc>
        <w:tc>
          <w:tcPr>
            <w:tcW w:w="4983" w:type="dxa"/>
            <w:tcBorders>
              <w:top w:val="single" w:sz="4" w:space="0" w:color="auto"/>
              <w:left w:val="nil"/>
              <w:bottom w:val="single" w:sz="4" w:space="0" w:color="auto"/>
              <w:right w:val="single" w:sz="4" w:space="0" w:color="auto"/>
            </w:tcBorders>
            <w:shd w:val="clear" w:color="auto" w:fill="auto"/>
            <w:vAlign w:val="center"/>
          </w:tcPr>
          <w:p w14:paraId="73E9D468" w14:textId="77777777" w:rsidR="00673E99" w:rsidRDefault="00000000">
            <w:pPr>
              <w:spacing w:line="346" w:lineRule="exact"/>
              <w:jc w:val="center"/>
              <w:rPr>
                <w:rFonts w:ascii="楷体_GB2312" w:eastAsia="楷体_GB2312" w:cs="Times New Roman"/>
                <w:b/>
                <w:bCs/>
                <w:color w:val="000000"/>
                <w:kern w:val="0"/>
                <w:sz w:val="28"/>
                <w:szCs w:val="28"/>
              </w:rPr>
            </w:pPr>
            <w:r>
              <w:rPr>
                <w:rFonts w:ascii="楷体_GB2312" w:eastAsia="楷体_GB2312" w:cs="Times New Roman" w:hint="eastAsia"/>
                <w:b/>
                <w:bCs/>
                <w:color w:val="000000"/>
                <w:kern w:val="0"/>
                <w:sz w:val="28"/>
                <w:szCs w:val="28"/>
              </w:rPr>
              <w:t>具体内容</w:t>
            </w:r>
          </w:p>
        </w:tc>
      </w:tr>
      <w:tr w:rsidR="00673E99" w14:paraId="71567413" w14:textId="77777777">
        <w:trPr>
          <w:trHeight w:val="567"/>
        </w:trPr>
        <w:tc>
          <w:tcPr>
            <w:tcW w:w="1341" w:type="dxa"/>
            <w:vMerge w:val="restart"/>
            <w:tcBorders>
              <w:top w:val="nil"/>
              <w:left w:val="single" w:sz="4" w:space="0" w:color="auto"/>
              <w:bottom w:val="single" w:sz="4" w:space="0" w:color="auto"/>
              <w:right w:val="single" w:sz="4" w:space="0" w:color="auto"/>
            </w:tcBorders>
            <w:shd w:val="clear" w:color="auto" w:fill="auto"/>
            <w:vAlign w:val="center"/>
          </w:tcPr>
          <w:p w14:paraId="7FA94E80"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基础信息</w:t>
            </w:r>
          </w:p>
        </w:tc>
        <w:tc>
          <w:tcPr>
            <w:tcW w:w="2736" w:type="dxa"/>
            <w:tcBorders>
              <w:top w:val="nil"/>
              <w:left w:val="nil"/>
              <w:bottom w:val="single" w:sz="4" w:space="0" w:color="auto"/>
              <w:right w:val="single" w:sz="4" w:space="0" w:color="auto"/>
            </w:tcBorders>
            <w:shd w:val="clear" w:color="auto" w:fill="auto"/>
            <w:vAlign w:val="center"/>
          </w:tcPr>
          <w:p w14:paraId="1D358E4C"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注册登记信息</w:t>
            </w:r>
          </w:p>
        </w:tc>
        <w:tc>
          <w:tcPr>
            <w:tcW w:w="4983" w:type="dxa"/>
            <w:tcBorders>
              <w:top w:val="nil"/>
              <w:left w:val="nil"/>
              <w:bottom w:val="single" w:sz="4" w:space="0" w:color="auto"/>
              <w:right w:val="single" w:sz="4" w:space="0" w:color="auto"/>
            </w:tcBorders>
            <w:shd w:val="clear" w:color="auto" w:fill="auto"/>
            <w:vAlign w:val="center"/>
          </w:tcPr>
          <w:p w14:paraId="2AA0AE96"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营业执照相关信息</w:t>
            </w:r>
          </w:p>
        </w:tc>
      </w:tr>
      <w:tr w:rsidR="00673E99" w14:paraId="246FFE65"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1CAFF6F7"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25A21129"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资质信息</w:t>
            </w:r>
          </w:p>
        </w:tc>
        <w:tc>
          <w:tcPr>
            <w:tcW w:w="4983" w:type="dxa"/>
            <w:tcBorders>
              <w:top w:val="nil"/>
              <w:left w:val="nil"/>
              <w:bottom w:val="single" w:sz="4" w:space="0" w:color="auto"/>
              <w:right w:val="single" w:sz="4" w:space="0" w:color="auto"/>
            </w:tcBorders>
            <w:shd w:val="clear" w:color="auto" w:fill="auto"/>
            <w:vAlign w:val="center"/>
          </w:tcPr>
          <w:p w14:paraId="55792AE9"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取水许可证相关信息</w:t>
            </w:r>
          </w:p>
        </w:tc>
      </w:tr>
      <w:tr w:rsidR="00673E99" w14:paraId="540D81F3"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777F22AF"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6362840A"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静态管理台账</w:t>
            </w:r>
          </w:p>
        </w:tc>
        <w:tc>
          <w:tcPr>
            <w:tcW w:w="4983" w:type="dxa"/>
            <w:tcBorders>
              <w:top w:val="nil"/>
              <w:left w:val="nil"/>
              <w:bottom w:val="single" w:sz="4" w:space="0" w:color="auto"/>
              <w:right w:val="single" w:sz="4" w:space="0" w:color="auto"/>
            </w:tcBorders>
            <w:shd w:val="clear" w:color="auto" w:fill="auto"/>
            <w:vAlign w:val="center"/>
          </w:tcPr>
          <w:p w14:paraId="55706632"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包括企业营业执照、立项文件、水资源论证报告及审查意见、取水申请书、取水许可审批文件、现场验收材料、延续评估材料。补办取水许可证的还应有责令整改等佐证材料。</w:t>
            </w:r>
          </w:p>
        </w:tc>
      </w:tr>
      <w:tr w:rsidR="00673E99" w14:paraId="2448C927"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253F35CC"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04FFA9E1"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动态管理台账</w:t>
            </w:r>
          </w:p>
        </w:tc>
        <w:tc>
          <w:tcPr>
            <w:tcW w:w="4983" w:type="dxa"/>
            <w:tcBorders>
              <w:top w:val="nil"/>
              <w:left w:val="nil"/>
              <w:bottom w:val="single" w:sz="4" w:space="0" w:color="auto"/>
              <w:right w:val="single" w:sz="4" w:space="0" w:color="auto"/>
            </w:tcBorders>
            <w:shd w:val="clear" w:color="auto" w:fill="auto"/>
            <w:vAlign w:val="center"/>
          </w:tcPr>
          <w:p w14:paraId="5F24DD40"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包括取用水总结、取用水统计台账、取水抄表记录、用水计划申请及下达文件、缴费通知单及缴费发票、计量设施安装佐证材料、计量设施合格证、取水相关设施运行维护台账、计量设施定期检定报告或校准报告、更换记录和维修记录等。</w:t>
            </w:r>
          </w:p>
        </w:tc>
      </w:tr>
      <w:tr w:rsidR="00673E99" w14:paraId="2D3C95A5"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17599C09"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63C3C7F4"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规范化建设信息</w:t>
            </w:r>
          </w:p>
        </w:tc>
        <w:tc>
          <w:tcPr>
            <w:tcW w:w="4983" w:type="dxa"/>
            <w:tcBorders>
              <w:top w:val="nil"/>
              <w:left w:val="nil"/>
              <w:bottom w:val="single" w:sz="4" w:space="0" w:color="auto"/>
              <w:right w:val="single" w:sz="4" w:space="0" w:color="auto"/>
            </w:tcBorders>
            <w:shd w:val="clear" w:color="auto" w:fill="auto"/>
            <w:vAlign w:val="center"/>
          </w:tcPr>
          <w:p w14:paraId="68DACECE"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取水工程规范（取水口建设是否规范）；</w:t>
            </w:r>
            <w:r>
              <w:rPr>
                <w:rFonts w:ascii="楷体_GB2312" w:eastAsia="楷体_GB2312" w:cs="Times New Roman" w:hint="eastAsia"/>
                <w:bCs/>
                <w:color w:val="000000"/>
                <w:kern w:val="0"/>
                <w:sz w:val="28"/>
                <w:szCs w:val="28"/>
              </w:rPr>
              <w:br/>
              <w:t>取用水行为规范（取水许可审批是否规范）；</w:t>
            </w:r>
            <w:r>
              <w:rPr>
                <w:rFonts w:ascii="楷体_GB2312" w:eastAsia="楷体_GB2312" w:cs="Times New Roman" w:hint="eastAsia"/>
                <w:bCs/>
                <w:color w:val="000000"/>
                <w:kern w:val="0"/>
                <w:sz w:val="28"/>
                <w:szCs w:val="28"/>
              </w:rPr>
              <w:br/>
              <w:t>取水计量精准（计量设施安装是否规范）；</w:t>
            </w:r>
            <w:r>
              <w:rPr>
                <w:rFonts w:ascii="楷体_GB2312" w:eastAsia="楷体_GB2312" w:cs="Times New Roman" w:hint="eastAsia"/>
                <w:bCs/>
                <w:color w:val="000000"/>
                <w:kern w:val="0"/>
                <w:sz w:val="28"/>
                <w:szCs w:val="28"/>
              </w:rPr>
              <w:br/>
              <w:t>监控传输精准（计量在线监控安装是否安装）；</w:t>
            </w:r>
            <w:r>
              <w:rPr>
                <w:rFonts w:ascii="楷体_GB2312" w:eastAsia="楷体_GB2312" w:cs="Times New Roman" w:hint="eastAsia"/>
                <w:bCs/>
                <w:color w:val="000000"/>
                <w:kern w:val="0"/>
                <w:sz w:val="28"/>
                <w:szCs w:val="28"/>
              </w:rPr>
              <w:br/>
              <w:t>标志标识清晰（标志牌设置是否规范）；</w:t>
            </w:r>
          </w:p>
        </w:tc>
      </w:tr>
      <w:tr w:rsidR="00673E99" w14:paraId="38BAA254"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0845A87F"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735DC389"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表彰奖励、荣誉称号信息</w:t>
            </w:r>
          </w:p>
        </w:tc>
        <w:tc>
          <w:tcPr>
            <w:tcW w:w="4983" w:type="dxa"/>
            <w:tcBorders>
              <w:top w:val="nil"/>
              <w:left w:val="nil"/>
              <w:bottom w:val="single" w:sz="4" w:space="0" w:color="auto"/>
              <w:right w:val="single" w:sz="4" w:space="0" w:color="auto"/>
            </w:tcBorders>
            <w:shd w:val="clear" w:color="auto" w:fill="auto"/>
            <w:vAlign w:val="center"/>
          </w:tcPr>
          <w:p w14:paraId="6F234FD5"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节水型社会载体、节水标杆、水效领跑者名单；企业或员工获得水利部</w:t>
            </w:r>
            <w:proofErr w:type="gramStart"/>
            <w:r>
              <w:rPr>
                <w:rFonts w:ascii="楷体_GB2312" w:eastAsia="楷体_GB2312" w:cs="Times New Roman" w:hint="eastAsia"/>
                <w:bCs/>
                <w:color w:val="000000"/>
                <w:kern w:val="0"/>
                <w:sz w:val="28"/>
                <w:szCs w:val="28"/>
              </w:rPr>
              <w:t>门其他</w:t>
            </w:r>
            <w:proofErr w:type="gramEnd"/>
            <w:r>
              <w:rPr>
                <w:rFonts w:ascii="楷体_GB2312" w:eastAsia="楷体_GB2312" w:cs="Times New Roman" w:hint="eastAsia"/>
                <w:bCs/>
                <w:color w:val="000000"/>
                <w:kern w:val="0"/>
                <w:sz w:val="28"/>
                <w:szCs w:val="28"/>
              </w:rPr>
              <w:t>相关荣誉、表彰。</w:t>
            </w:r>
          </w:p>
        </w:tc>
      </w:tr>
      <w:tr w:rsidR="00673E99" w14:paraId="6A541A11"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6AF24568"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6B5D9F43"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信用承诺</w:t>
            </w:r>
          </w:p>
        </w:tc>
        <w:tc>
          <w:tcPr>
            <w:tcW w:w="4983" w:type="dxa"/>
            <w:tcBorders>
              <w:top w:val="nil"/>
              <w:left w:val="nil"/>
              <w:bottom w:val="single" w:sz="4" w:space="0" w:color="auto"/>
              <w:right w:val="single" w:sz="4" w:space="0" w:color="auto"/>
            </w:tcBorders>
            <w:shd w:val="clear" w:color="auto" w:fill="auto"/>
            <w:vAlign w:val="center"/>
          </w:tcPr>
          <w:p w14:paraId="01B3D08B"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信用承诺信息</w:t>
            </w:r>
          </w:p>
        </w:tc>
      </w:tr>
      <w:tr w:rsidR="00673E99" w14:paraId="10499AC0" w14:textId="77777777">
        <w:trPr>
          <w:trHeight w:val="567"/>
        </w:trPr>
        <w:tc>
          <w:tcPr>
            <w:tcW w:w="1341" w:type="dxa"/>
            <w:vMerge w:val="restart"/>
            <w:tcBorders>
              <w:top w:val="nil"/>
              <w:left w:val="single" w:sz="4" w:space="0" w:color="auto"/>
              <w:bottom w:val="single" w:sz="4" w:space="0" w:color="000000"/>
              <w:right w:val="single" w:sz="4" w:space="0" w:color="auto"/>
            </w:tcBorders>
            <w:shd w:val="clear" w:color="auto" w:fill="auto"/>
            <w:vAlign w:val="center"/>
          </w:tcPr>
          <w:p w14:paraId="3778F983"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行政处罚、行政</w:t>
            </w:r>
            <w:r>
              <w:rPr>
                <w:rFonts w:ascii="楷体_GB2312" w:eastAsia="楷体_GB2312" w:cs="Times New Roman" w:hint="eastAsia"/>
                <w:bCs/>
                <w:color w:val="000000"/>
                <w:kern w:val="0"/>
                <w:sz w:val="28"/>
                <w:szCs w:val="28"/>
              </w:rPr>
              <w:lastRenderedPageBreak/>
              <w:t>强制、司法裁判、严重失信主体名单等相关信息</w:t>
            </w:r>
          </w:p>
        </w:tc>
        <w:tc>
          <w:tcPr>
            <w:tcW w:w="2736" w:type="dxa"/>
            <w:tcBorders>
              <w:top w:val="nil"/>
              <w:left w:val="nil"/>
              <w:bottom w:val="single" w:sz="4" w:space="0" w:color="auto"/>
              <w:right w:val="single" w:sz="4" w:space="0" w:color="auto"/>
            </w:tcBorders>
            <w:shd w:val="clear" w:color="auto" w:fill="auto"/>
            <w:vAlign w:val="center"/>
          </w:tcPr>
          <w:p w14:paraId="3708E052"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lastRenderedPageBreak/>
              <w:t>行政处罚信息</w:t>
            </w:r>
          </w:p>
        </w:tc>
        <w:tc>
          <w:tcPr>
            <w:tcW w:w="4983" w:type="dxa"/>
            <w:tcBorders>
              <w:top w:val="nil"/>
              <w:left w:val="nil"/>
              <w:bottom w:val="single" w:sz="4" w:space="0" w:color="auto"/>
              <w:right w:val="single" w:sz="4" w:space="0" w:color="auto"/>
            </w:tcBorders>
            <w:shd w:val="clear" w:color="auto" w:fill="auto"/>
            <w:vAlign w:val="center"/>
          </w:tcPr>
          <w:p w14:paraId="6A927970"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各级水行政主管部门在实施取用水许可制度过程中，针对取用水领域违法违规</w:t>
            </w:r>
            <w:r>
              <w:rPr>
                <w:rFonts w:ascii="楷体_GB2312" w:eastAsia="楷体_GB2312" w:cs="Times New Roman" w:hint="eastAsia"/>
                <w:bCs/>
                <w:color w:val="000000"/>
                <w:kern w:val="0"/>
                <w:sz w:val="28"/>
                <w:szCs w:val="28"/>
              </w:rPr>
              <w:lastRenderedPageBreak/>
              <w:t>和弄虚作假等失信行为</w:t>
            </w:r>
            <w:proofErr w:type="gramStart"/>
            <w:r>
              <w:rPr>
                <w:rFonts w:ascii="楷体_GB2312" w:eastAsia="楷体_GB2312" w:cs="Times New Roman" w:hint="eastAsia"/>
                <w:bCs/>
                <w:color w:val="000000"/>
                <w:kern w:val="0"/>
                <w:sz w:val="28"/>
                <w:szCs w:val="28"/>
              </w:rPr>
              <w:t>作出</w:t>
            </w:r>
            <w:proofErr w:type="gramEnd"/>
            <w:r>
              <w:rPr>
                <w:rFonts w:ascii="楷体_GB2312" w:eastAsia="楷体_GB2312" w:cs="Times New Roman" w:hint="eastAsia"/>
                <w:bCs/>
                <w:color w:val="000000"/>
                <w:kern w:val="0"/>
                <w:sz w:val="28"/>
                <w:szCs w:val="28"/>
              </w:rPr>
              <w:t>的行政处罚信息</w:t>
            </w:r>
          </w:p>
        </w:tc>
      </w:tr>
      <w:tr w:rsidR="00673E99" w14:paraId="01C481C9" w14:textId="77777777">
        <w:trPr>
          <w:trHeight w:val="567"/>
        </w:trPr>
        <w:tc>
          <w:tcPr>
            <w:tcW w:w="1341" w:type="dxa"/>
            <w:vMerge/>
            <w:tcBorders>
              <w:top w:val="nil"/>
              <w:left w:val="single" w:sz="4" w:space="0" w:color="auto"/>
              <w:bottom w:val="single" w:sz="4" w:space="0" w:color="000000"/>
              <w:right w:val="single" w:sz="4" w:space="0" w:color="auto"/>
            </w:tcBorders>
            <w:vAlign w:val="center"/>
          </w:tcPr>
          <w:p w14:paraId="72C28227"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2B07FA2C"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行政强制信息</w:t>
            </w:r>
          </w:p>
        </w:tc>
        <w:tc>
          <w:tcPr>
            <w:tcW w:w="4983" w:type="dxa"/>
            <w:tcBorders>
              <w:top w:val="nil"/>
              <w:left w:val="nil"/>
              <w:bottom w:val="single" w:sz="4" w:space="0" w:color="auto"/>
              <w:right w:val="single" w:sz="4" w:space="0" w:color="auto"/>
            </w:tcBorders>
            <w:shd w:val="clear" w:color="auto" w:fill="auto"/>
            <w:vAlign w:val="center"/>
          </w:tcPr>
          <w:p w14:paraId="6C1521F4"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各级水行政主管部门在实施取用水许可制度过程中，针对取用水领域违法违规和弄虚作假等失信行为</w:t>
            </w:r>
            <w:proofErr w:type="gramStart"/>
            <w:r>
              <w:rPr>
                <w:rFonts w:ascii="楷体_GB2312" w:eastAsia="楷体_GB2312" w:cs="Times New Roman" w:hint="eastAsia"/>
                <w:bCs/>
                <w:color w:val="000000"/>
                <w:kern w:val="0"/>
                <w:sz w:val="28"/>
                <w:szCs w:val="28"/>
              </w:rPr>
              <w:t>作出</w:t>
            </w:r>
            <w:proofErr w:type="gramEnd"/>
            <w:r>
              <w:rPr>
                <w:rFonts w:ascii="楷体_GB2312" w:eastAsia="楷体_GB2312" w:cs="Times New Roman" w:hint="eastAsia"/>
                <w:bCs/>
                <w:color w:val="000000"/>
                <w:kern w:val="0"/>
                <w:sz w:val="28"/>
                <w:szCs w:val="28"/>
              </w:rPr>
              <w:t>的行政强制信息</w:t>
            </w:r>
          </w:p>
        </w:tc>
      </w:tr>
      <w:tr w:rsidR="00673E99" w14:paraId="6CC1AA55" w14:textId="77777777">
        <w:trPr>
          <w:trHeight w:val="567"/>
        </w:trPr>
        <w:tc>
          <w:tcPr>
            <w:tcW w:w="1341" w:type="dxa"/>
            <w:vMerge/>
            <w:tcBorders>
              <w:top w:val="nil"/>
              <w:left w:val="single" w:sz="4" w:space="0" w:color="auto"/>
              <w:bottom w:val="single" w:sz="4" w:space="0" w:color="000000"/>
              <w:right w:val="single" w:sz="4" w:space="0" w:color="auto"/>
            </w:tcBorders>
            <w:vAlign w:val="center"/>
          </w:tcPr>
          <w:p w14:paraId="6AB39E1C"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07C58AD1"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违反承诺信息</w:t>
            </w:r>
          </w:p>
        </w:tc>
        <w:tc>
          <w:tcPr>
            <w:tcW w:w="4983" w:type="dxa"/>
            <w:tcBorders>
              <w:top w:val="nil"/>
              <w:left w:val="nil"/>
              <w:bottom w:val="single" w:sz="4" w:space="0" w:color="auto"/>
              <w:right w:val="single" w:sz="4" w:space="0" w:color="auto"/>
            </w:tcBorders>
            <w:shd w:val="clear" w:color="auto" w:fill="auto"/>
            <w:vAlign w:val="center"/>
          </w:tcPr>
          <w:p w14:paraId="406B3AF5"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取用水</w:t>
            </w:r>
            <w:proofErr w:type="gramStart"/>
            <w:r>
              <w:rPr>
                <w:rFonts w:ascii="楷体_GB2312" w:eastAsia="楷体_GB2312" w:cs="Times New Roman" w:hint="eastAsia"/>
                <w:bCs/>
                <w:color w:val="000000"/>
                <w:kern w:val="0"/>
                <w:sz w:val="28"/>
                <w:szCs w:val="28"/>
              </w:rPr>
              <w:t>户违反</w:t>
            </w:r>
            <w:proofErr w:type="gramEnd"/>
            <w:r>
              <w:rPr>
                <w:rFonts w:ascii="楷体_GB2312" w:eastAsia="楷体_GB2312" w:cs="Times New Roman" w:hint="eastAsia"/>
                <w:bCs/>
                <w:color w:val="000000"/>
                <w:kern w:val="0"/>
                <w:sz w:val="28"/>
                <w:szCs w:val="28"/>
              </w:rPr>
              <w:t>信用承诺信息</w:t>
            </w:r>
          </w:p>
        </w:tc>
      </w:tr>
      <w:tr w:rsidR="00673E99" w14:paraId="4D501DDF" w14:textId="77777777">
        <w:trPr>
          <w:trHeight w:val="567"/>
        </w:trPr>
        <w:tc>
          <w:tcPr>
            <w:tcW w:w="1341" w:type="dxa"/>
            <w:vMerge/>
            <w:tcBorders>
              <w:top w:val="nil"/>
              <w:left w:val="single" w:sz="4" w:space="0" w:color="auto"/>
              <w:bottom w:val="single" w:sz="4" w:space="0" w:color="000000"/>
              <w:right w:val="single" w:sz="4" w:space="0" w:color="auto"/>
            </w:tcBorders>
            <w:vAlign w:val="center"/>
          </w:tcPr>
          <w:p w14:paraId="5CB07D35"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79C03DAE"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司法裁判及执行信息</w:t>
            </w:r>
          </w:p>
        </w:tc>
        <w:tc>
          <w:tcPr>
            <w:tcW w:w="4983" w:type="dxa"/>
            <w:tcBorders>
              <w:top w:val="nil"/>
              <w:left w:val="nil"/>
              <w:bottom w:val="single" w:sz="4" w:space="0" w:color="auto"/>
              <w:right w:val="single" w:sz="4" w:space="0" w:color="auto"/>
            </w:tcBorders>
            <w:shd w:val="clear" w:color="auto" w:fill="auto"/>
            <w:vAlign w:val="center"/>
          </w:tcPr>
          <w:p w14:paraId="5F0B3DD6"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因取用水违法违规，相关责任人被追究刑事责任的司法裁判及执行文书信息</w:t>
            </w:r>
          </w:p>
        </w:tc>
      </w:tr>
      <w:tr w:rsidR="00673E99" w14:paraId="0205611A" w14:textId="77777777">
        <w:trPr>
          <w:trHeight w:val="567"/>
        </w:trPr>
        <w:tc>
          <w:tcPr>
            <w:tcW w:w="1341" w:type="dxa"/>
            <w:vMerge/>
            <w:tcBorders>
              <w:top w:val="nil"/>
              <w:left w:val="single" w:sz="4" w:space="0" w:color="auto"/>
              <w:bottom w:val="single" w:sz="4" w:space="0" w:color="000000"/>
              <w:right w:val="single" w:sz="4" w:space="0" w:color="auto"/>
            </w:tcBorders>
            <w:vAlign w:val="center"/>
          </w:tcPr>
          <w:p w14:paraId="1596D9C4"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572D014E"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信用评价结果信息</w:t>
            </w:r>
          </w:p>
        </w:tc>
        <w:tc>
          <w:tcPr>
            <w:tcW w:w="4983" w:type="dxa"/>
            <w:tcBorders>
              <w:top w:val="nil"/>
              <w:left w:val="nil"/>
              <w:bottom w:val="single" w:sz="4" w:space="0" w:color="auto"/>
              <w:right w:val="single" w:sz="4" w:space="0" w:color="auto"/>
            </w:tcBorders>
            <w:shd w:val="clear" w:color="auto" w:fill="auto"/>
            <w:vAlign w:val="center"/>
          </w:tcPr>
          <w:p w14:paraId="7497E3A7"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其他领域信用评价结果为最低等级的信息</w:t>
            </w:r>
          </w:p>
        </w:tc>
      </w:tr>
      <w:tr w:rsidR="00673E99" w14:paraId="25508590" w14:textId="77777777">
        <w:trPr>
          <w:trHeight w:val="567"/>
        </w:trPr>
        <w:tc>
          <w:tcPr>
            <w:tcW w:w="1341" w:type="dxa"/>
            <w:vMerge/>
            <w:tcBorders>
              <w:top w:val="nil"/>
              <w:left w:val="single" w:sz="4" w:space="0" w:color="auto"/>
              <w:bottom w:val="single" w:sz="4" w:space="0" w:color="000000"/>
              <w:right w:val="single" w:sz="4" w:space="0" w:color="auto"/>
            </w:tcBorders>
            <w:vAlign w:val="center"/>
          </w:tcPr>
          <w:p w14:paraId="236AD76C"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54D70DD2"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严重失信主体名单</w:t>
            </w:r>
          </w:p>
        </w:tc>
        <w:tc>
          <w:tcPr>
            <w:tcW w:w="4983" w:type="dxa"/>
            <w:tcBorders>
              <w:top w:val="nil"/>
              <w:left w:val="nil"/>
              <w:bottom w:val="single" w:sz="4" w:space="0" w:color="auto"/>
              <w:right w:val="single" w:sz="4" w:space="0" w:color="auto"/>
            </w:tcBorders>
            <w:shd w:val="clear" w:color="auto" w:fill="auto"/>
            <w:vAlign w:val="center"/>
          </w:tcPr>
          <w:p w14:paraId="593A1BFC"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列入严重失信主体名单信息</w:t>
            </w:r>
          </w:p>
        </w:tc>
      </w:tr>
      <w:tr w:rsidR="00673E99" w14:paraId="2B934C82" w14:textId="77777777">
        <w:trPr>
          <w:trHeight w:val="567"/>
        </w:trPr>
        <w:tc>
          <w:tcPr>
            <w:tcW w:w="1341" w:type="dxa"/>
            <w:vMerge/>
            <w:tcBorders>
              <w:top w:val="nil"/>
              <w:left w:val="single" w:sz="4" w:space="0" w:color="auto"/>
              <w:bottom w:val="single" w:sz="4" w:space="0" w:color="auto"/>
              <w:right w:val="single" w:sz="4" w:space="0" w:color="auto"/>
            </w:tcBorders>
            <w:vAlign w:val="center"/>
          </w:tcPr>
          <w:p w14:paraId="1D20B830" w14:textId="77777777" w:rsidR="00673E99" w:rsidRDefault="00673E99">
            <w:pPr>
              <w:spacing w:line="346" w:lineRule="exact"/>
              <w:jc w:val="left"/>
              <w:rPr>
                <w:rFonts w:ascii="楷体_GB2312" w:eastAsia="楷体_GB2312" w:cs="Times New Roman"/>
                <w:bCs/>
                <w:color w:val="000000"/>
                <w:kern w:val="0"/>
                <w:sz w:val="28"/>
                <w:szCs w:val="28"/>
              </w:rPr>
            </w:pPr>
          </w:p>
        </w:tc>
        <w:tc>
          <w:tcPr>
            <w:tcW w:w="2736" w:type="dxa"/>
            <w:tcBorders>
              <w:top w:val="nil"/>
              <w:left w:val="nil"/>
              <w:bottom w:val="single" w:sz="4" w:space="0" w:color="auto"/>
              <w:right w:val="single" w:sz="4" w:space="0" w:color="auto"/>
            </w:tcBorders>
            <w:shd w:val="clear" w:color="auto" w:fill="auto"/>
            <w:vAlign w:val="center"/>
          </w:tcPr>
          <w:p w14:paraId="0B46B8DF"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其他失信信息</w:t>
            </w:r>
          </w:p>
        </w:tc>
        <w:tc>
          <w:tcPr>
            <w:tcW w:w="4983" w:type="dxa"/>
            <w:tcBorders>
              <w:top w:val="nil"/>
              <w:left w:val="nil"/>
              <w:bottom w:val="single" w:sz="4" w:space="0" w:color="auto"/>
              <w:right w:val="single" w:sz="4" w:space="0" w:color="auto"/>
            </w:tcBorders>
            <w:shd w:val="clear" w:color="auto" w:fill="auto"/>
            <w:vAlign w:val="center"/>
          </w:tcPr>
          <w:p w14:paraId="332EF5AA" w14:textId="77777777" w:rsidR="00673E99" w:rsidRDefault="00000000">
            <w:pPr>
              <w:spacing w:line="346" w:lineRule="exact"/>
              <w:rPr>
                <w:rFonts w:ascii="楷体_GB2312" w:eastAsia="楷体_GB2312" w:cs="Times New Roman"/>
                <w:bCs/>
                <w:color w:val="000000"/>
                <w:kern w:val="0"/>
                <w:sz w:val="28"/>
                <w:szCs w:val="28"/>
              </w:rPr>
            </w:pPr>
            <w:r>
              <w:rPr>
                <w:rFonts w:ascii="楷体_GB2312" w:eastAsia="楷体_GB2312" w:cs="Times New Roman" w:hint="eastAsia"/>
                <w:bCs/>
                <w:color w:val="000000"/>
                <w:kern w:val="0"/>
                <w:sz w:val="28"/>
                <w:szCs w:val="28"/>
              </w:rPr>
              <w:t>违法违规监督检查执法记录；挂牌督办等信息</w:t>
            </w:r>
          </w:p>
        </w:tc>
      </w:tr>
    </w:tbl>
    <w:p w14:paraId="4CEAD138" w14:textId="77777777" w:rsidR="00673E99" w:rsidRDefault="00000000">
      <w:pPr>
        <w:tabs>
          <w:tab w:val="left" w:pos="1341"/>
          <w:tab w:val="left" w:pos="4077"/>
        </w:tabs>
        <w:spacing w:line="346" w:lineRule="exact"/>
        <w:jc w:val="left"/>
        <w:rPr>
          <w:rFonts w:ascii="楷体_GB2312" w:eastAsia="楷体_GB2312" w:cs="Times New Roman"/>
          <w:bCs/>
          <w:color w:val="000000"/>
          <w:kern w:val="0"/>
          <w:sz w:val="28"/>
          <w:szCs w:val="28"/>
        </w:rPr>
      </w:pPr>
      <w:r>
        <w:rPr>
          <w:rFonts w:ascii="楷体_GB2312" w:eastAsia="楷体_GB2312" w:cs="Times New Roman"/>
          <w:bCs/>
          <w:color w:val="000000"/>
          <w:kern w:val="0"/>
          <w:sz w:val="28"/>
          <w:szCs w:val="28"/>
        </w:rPr>
        <w:tab/>
      </w:r>
    </w:p>
    <w:p w14:paraId="676941CF" w14:textId="77777777" w:rsidR="00673E99" w:rsidRDefault="00673E99">
      <w:pPr>
        <w:tabs>
          <w:tab w:val="left" w:pos="1341"/>
          <w:tab w:val="left" w:pos="4077"/>
        </w:tabs>
        <w:spacing w:line="346" w:lineRule="exact"/>
        <w:jc w:val="left"/>
        <w:rPr>
          <w:rFonts w:ascii="楷体_GB2312" w:eastAsia="楷体_GB2312" w:cs="Times New Roman"/>
          <w:bCs/>
          <w:color w:val="000000"/>
          <w:kern w:val="0"/>
          <w:sz w:val="28"/>
          <w:szCs w:val="28"/>
        </w:rPr>
      </w:pPr>
    </w:p>
    <w:p w14:paraId="4C0E94B0" w14:textId="77777777" w:rsidR="00673E99" w:rsidRDefault="00673E99">
      <w:pPr>
        <w:tabs>
          <w:tab w:val="left" w:pos="1341"/>
          <w:tab w:val="left" w:pos="4077"/>
        </w:tabs>
        <w:spacing w:line="346" w:lineRule="exact"/>
        <w:jc w:val="left"/>
        <w:rPr>
          <w:rFonts w:ascii="楷体_GB2312" w:eastAsia="楷体_GB2312" w:cs="Times New Roman"/>
          <w:bCs/>
          <w:color w:val="000000"/>
          <w:kern w:val="0"/>
          <w:sz w:val="28"/>
          <w:szCs w:val="28"/>
        </w:rPr>
      </w:pPr>
    </w:p>
    <w:p w14:paraId="666B12C1" w14:textId="77777777" w:rsidR="00673E99" w:rsidRDefault="00673E99">
      <w:pPr>
        <w:tabs>
          <w:tab w:val="left" w:pos="1341"/>
          <w:tab w:val="left" w:pos="4077"/>
        </w:tabs>
        <w:spacing w:line="346" w:lineRule="exact"/>
        <w:jc w:val="left"/>
        <w:rPr>
          <w:rFonts w:ascii="楷体_GB2312" w:eastAsia="楷体_GB2312" w:cs="Times New Roman"/>
          <w:bCs/>
          <w:color w:val="000000"/>
          <w:kern w:val="0"/>
          <w:sz w:val="28"/>
          <w:szCs w:val="28"/>
        </w:rPr>
      </w:pPr>
    </w:p>
    <w:p w14:paraId="34BB68C1" w14:textId="77777777" w:rsidR="00673E99" w:rsidRDefault="00673E99">
      <w:pPr>
        <w:tabs>
          <w:tab w:val="left" w:pos="1341"/>
          <w:tab w:val="left" w:pos="4077"/>
        </w:tabs>
        <w:spacing w:line="346" w:lineRule="exact"/>
        <w:jc w:val="left"/>
        <w:rPr>
          <w:rFonts w:ascii="楷体_GB2312" w:eastAsia="楷体_GB2312" w:cs="Times New Roman"/>
          <w:bCs/>
          <w:color w:val="000000"/>
          <w:kern w:val="0"/>
          <w:sz w:val="28"/>
          <w:szCs w:val="28"/>
        </w:rPr>
        <w:sectPr w:rsidR="00673E99">
          <w:pgSz w:w="11906" w:h="16838"/>
          <w:pgMar w:top="1418" w:right="1588" w:bottom="2098" w:left="1474" w:header="851" w:footer="1134" w:gutter="0"/>
          <w:pgNumType w:fmt="numberInDash"/>
          <w:cols w:space="0"/>
          <w:docGrid w:type="lines" w:linePitch="317"/>
        </w:sectPr>
      </w:pPr>
    </w:p>
    <w:p w14:paraId="14AE8A82" w14:textId="77777777" w:rsidR="00673E99" w:rsidRDefault="00000000">
      <w:pPr>
        <w:tabs>
          <w:tab w:val="left" w:pos="1341"/>
          <w:tab w:val="left" w:pos="4077"/>
        </w:tabs>
        <w:spacing w:line="346" w:lineRule="exact"/>
        <w:jc w:val="left"/>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lastRenderedPageBreak/>
        <w:t>附件3：</w:t>
      </w:r>
    </w:p>
    <w:p w14:paraId="07046144" w14:textId="77777777" w:rsidR="00673E99" w:rsidRDefault="00000000">
      <w:pPr>
        <w:pStyle w:val="ac"/>
        <w:spacing w:line="560" w:lineRule="exact"/>
        <w:jc w:val="center"/>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u w:val="single"/>
        </w:rPr>
        <w:t xml:space="preserve"> </w:t>
      </w:r>
      <w:r>
        <w:rPr>
          <w:rFonts w:ascii="楷体_GB2312" w:eastAsia="楷体_GB2312" w:hAnsi="楷体_GB2312" w:cs="楷体_GB2312"/>
          <w:b/>
          <w:bCs/>
          <w:sz w:val="36"/>
          <w:szCs w:val="36"/>
          <w:u w:val="single"/>
        </w:rPr>
        <w:t xml:space="preserve">      </w:t>
      </w:r>
      <w:r>
        <w:rPr>
          <w:rFonts w:ascii="楷体_GB2312" w:eastAsia="楷体_GB2312" w:hAnsi="楷体_GB2312" w:cs="楷体_GB2312" w:hint="eastAsia"/>
          <w:b/>
          <w:bCs/>
          <w:sz w:val="36"/>
          <w:szCs w:val="36"/>
          <w:u w:val="single"/>
        </w:rPr>
        <w:t>（X</w:t>
      </w:r>
      <w:r>
        <w:rPr>
          <w:rFonts w:ascii="楷体_GB2312" w:eastAsia="楷体_GB2312" w:hAnsi="楷体_GB2312" w:cs="楷体_GB2312"/>
          <w:b/>
          <w:bCs/>
          <w:sz w:val="36"/>
          <w:szCs w:val="36"/>
          <w:u w:val="single"/>
        </w:rPr>
        <w:t>XX</w:t>
      </w:r>
      <w:r>
        <w:rPr>
          <w:rFonts w:ascii="楷体_GB2312" w:eastAsia="楷体_GB2312" w:hAnsi="楷体_GB2312" w:cs="楷体_GB2312" w:hint="eastAsia"/>
          <w:b/>
          <w:bCs/>
          <w:sz w:val="36"/>
          <w:szCs w:val="36"/>
          <w:u w:val="single"/>
        </w:rPr>
        <w:t xml:space="preserve">取用水户名称） </w:t>
      </w:r>
      <w:r>
        <w:rPr>
          <w:rFonts w:ascii="楷体_GB2312" w:eastAsia="楷体_GB2312" w:hAnsi="楷体_GB2312" w:cs="楷体_GB2312"/>
          <w:b/>
          <w:bCs/>
          <w:sz w:val="36"/>
          <w:szCs w:val="36"/>
          <w:u w:val="single"/>
        </w:rPr>
        <w:t xml:space="preserve">     </w:t>
      </w:r>
      <w:r>
        <w:rPr>
          <w:rFonts w:ascii="楷体_GB2312" w:eastAsia="楷体_GB2312" w:hAnsi="楷体_GB2312" w:cs="楷体_GB2312" w:hint="eastAsia"/>
          <w:b/>
          <w:bCs/>
          <w:sz w:val="36"/>
          <w:szCs w:val="36"/>
        </w:rPr>
        <w:t>信用评价初评表</w:t>
      </w:r>
    </w:p>
    <w:p w14:paraId="4E141E7B" w14:textId="77777777" w:rsidR="00673E99" w:rsidRDefault="00000000">
      <w:pPr>
        <w:pStyle w:val="ac"/>
        <w:spacing w:beforeLines="100" w:before="317"/>
        <w:rPr>
          <w:rFonts w:ascii="楷体_GB2312" w:eastAsia="楷体_GB2312" w:hAnsi="黑体" w:hint="eastAsia"/>
          <w:b/>
          <w:bCs/>
          <w:sz w:val="28"/>
          <w:szCs w:val="28"/>
        </w:rPr>
      </w:pPr>
      <w:r>
        <w:rPr>
          <w:rFonts w:ascii="楷体_GB2312" w:eastAsia="楷体_GB2312" w:hAnsi="楷体_GB2312" w:cs="楷体_GB2312" w:hint="eastAsia"/>
          <w:b/>
          <w:bCs/>
          <w:sz w:val="28"/>
          <w:szCs w:val="28"/>
        </w:rPr>
        <w:t xml:space="preserve">填报人： </w:t>
      </w:r>
      <w:r>
        <w:rPr>
          <w:rFonts w:ascii="楷体_GB2312" w:eastAsia="楷体_GB2312" w:hAnsi="楷体_GB2312" w:cs="楷体_GB2312"/>
          <w:b/>
          <w:bCs/>
          <w:sz w:val="28"/>
          <w:szCs w:val="28"/>
        </w:rPr>
        <w:t xml:space="preserve">     </w:t>
      </w:r>
      <w:r>
        <w:rPr>
          <w:rFonts w:ascii="楷体_GB2312" w:eastAsia="楷体_GB2312" w:hAnsi="楷体_GB2312" w:cs="楷体_GB2312" w:hint="eastAsia"/>
          <w:b/>
          <w:bCs/>
          <w:sz w:val="28"/>
          <w:szCs w:val="28"/>
        </w:rPr>
        <w:t xml:space="preserve"> </w:t>
      </w:r>
      <w:r>
        <w:rPr>
          <w:rFonts w:ascii="楷体_GB2312" w:eastAsia="楷体_GB2312" w:hAnsi="楷体_GB2312" w:cs="楷体_GB2312"/>
          <w:b/>
          <w:bCs/>
          <w:sz w:val="28"/>
          <w:szCs w:val="28"/>
        </w:rPr>
        <w:t xml:space="preserve">                        </w:t>
      </w:r>
      <w:r>
        <w:rPr>
          <w:rFonts w:ascii="楷体_GB2312" w:eastAsia="楷体_GB2312" w:hAnsi="楷体_GB2312" w:cs="楷体_GB2312" w:hint="eastAsia"/>
          <w:b/>
          <w:bCs/>
          <w:sz w:val="28"/>
          <w:szCs w:val="28"/>
        </w:rPr>
        <w:t xml:space="preserve">联系电话： </w:t>
      </w:r>
      <w:r>
        <w:rPr>
          <w:rFonts w:ascii="楷体_GB2312" w:eastAsia="楷体_GB2312" w:hAnsi="楷体_GB2312" w:cs="楷体_GB2312"/>
          <w:b/>
          <w:bCs/>
          <w:sz w:val="28"/>
          <w:szCs w:val="28"/>
        </w:rPr>
        <w:t xml:space="preserve">                                </w:t>
      </w:r>
    </w:p>
    <w:tbl>
      <w:tblPr>
        <w:tblW w:w="13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658"/>
        <w:gridCol w:w="4394"/>
        <w:gridCol w:w="991"/>
        <w:gridCol w:w="2017"/>
        <w:gridCol w:w="4075"/>
      </w:tblGrid>
      <w:tr w:rsidR="00673E99" w14:paraId="65409E51" w14:textId="77777777">
        <w:trPr>
          <w:cantSplit/>
          <w:trHeight w:val="567"/>
          <w:tblHeader/>
          <w:jc w:val="center"/>
        </w:trPr>
        <w:tc>
          <w:tcPr>
            <w:tcW w:w="1403" w:type="dxa"/>
            <w:vAlign w:val="center"/>
          </w:tcPr>
          <w:p w14:paraId="74E23809"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类别</w:t>
            </w:r>
          </w:p>
        </w:tc>
        <w:tc>
          <w:tcPr>
            <w:tcW w:w="658" w:type="dxa"/>
            <w:vAlign w:val="center"/>
          </w:tcPr>
          <w:p w14:paraId="258CABEE"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序号</w:t>
            </w:r>
          </w:p>
        </w:tc>
        <w:tc>
          <w:tcPr>
            <w:tcW w:w="4394" w:type="dxa"/>
            <w:vAlign w:val="center"/>
          </w:tcPr>
          <w:p w14:paraId="20AC8A47"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评价指标</w:t>
            </w:r>
          </w:p>
        </w:tc>
        <w:tc>
          <w:tcPr>
            <w:tcW w:w="991" w:type="dxa"/>
            <w:vAlign w:val="center"/>
          </w:tcPr>
          <w:p w14:paraId="16417DD8"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扣分标准</w:t>
            </w:r>
          </w:p>
        </w:tc>
        <w:tc>
          <w:tcPr>
            <w:tcW w:w="2017" w:type="dxa"/>
            <w:vAlign w:val="center"/>
          </w:tcPr>
          <w:p w14:paraId="698575D9"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扣分</w:t>
            </w:r>
          </w:p>
        </w:tc>
        <w:tc>
          <w:tcPr>
            <w:tcW w:w="4075" w:type="dxa"/>
            <w:vAlign w:val="center"/>
          </w:tcPr>
          <w:p w14:paraId="4006F061"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扣分依据</w:t>
            </w:r>
          </w:p>
        </w:tc>
      </w:tr>
      <w:tr w:rsidR="00673E99" w14:paraId="557273D3" w14:textId="77777777">
        <w:trPr>
          <w:cantSplit/>
          <w:trHeight w:val="567"/>
          <w:jc w:val="center"/>
        </w:trPr>
        <w:tc>
          <w:tcPr>
            <w:tcW w:w="1403" w:type="dxa"/>
            <w:vMerge w:val="restart"/>
            <w:vAlign w:val="center"/>
          </w:tcPr>
          <w:p w14:paraId="7B06648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一、取水许可行为</w:t>
            </w:r>
          </w:p>
        </w:tc>
        <w:tc>
          <w:tcPr>
            <w:tcW w:w="658" w:type="dxa"/>
            <w:vAlign w:val="center"/>
          </w:tcPr>
          <w:p w14:paraId="3F4BD72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p>
        </w:tc>
        <w:tc>
          <w:tcPr>
            <w:tcW w:w="4394" w:type="dxa"/>
            <w:vAlign w:val="center"/>
          </w:tcPr>
          <w:p w14:paraId="5B8AB97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未经批准擅自取水的</w:t>
            </w:r>
            <w:r>
              <w:rPr>
                <w:rFonts w:ascii="楷体_GB2312" w:eastAsia="楷体_GB2312" w:hint="eastAsia"/>
                <w:bCs/>
                <w:color w:val="000000"/>
                <w:sz w:val="28"/>
                <w:szCs w:val="28"/>
                <w:vertAlign w:val="superscript"/>
              </w:rPr>
              <w:t>①</w:t>
            </w:r>
          </w:p>
        </w:tc>
        <w:tc>
          <w:tcPr>
            <w:tcW w:w="991" w:type="dxa"/>
            <w:vAlign w:val="center"/>
          </w:tcPr>
          <w:p w14:paraId="73FA7F3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0</w:t>
            </w:r>
            <w:r>
              <w:rPr>
                <w:rFonts w:ascii="楷体_GB2312" w:eastAsia="楷体_GB2312" w:hint="eastAsia"/>
                <w:bCs/>
                <w:color w:val="000000"/>
                <w:sz w:val="28"/>
                <w:szCs w:val="28"/>
              </w:rPr>
              <w:t>分</w:t>
            </w:r>
          </w:p>
        </w:tc>
        <w:tc>
          <w:tcPr>
            <w:tcW w:w="2017" w:type="dxa"/>
            <w:vAlign w:val="center"/>
          </w:tcPr>
          <w:p w14:paraId="6BF06C60"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017A8CA6"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68AD78D" w14:textId="77777777">
        <w:trPr>
          <w:cantSplit/>
          <w:trHeight w:val="567"/>
          <w:jc w:val="center"/>
        </w:trPr>
        <w:tc>
          <w:tcPr>
            <w:tcW w:w="1403" w:type="dxa"/>
            <w:vMerge/>
            <w:vAlign w:val="center"/>
          </w:tcPr>
          <w:p w14:paraId="22D25659"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7A475A7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p>
        </w:tc>
        <w:tc>
          <w:tcPr>
            <w:tcW w:w="4394" w:type="dxa"/>
            <w:vAlign w:val="center"/>
          </w:tcPr>
          <w:p w14:paraId="1E6661A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未依照批准的取水许可规定条件取水的</w:t>
            </w:r>
            <w:r>
              <w:rPr>
                <w:rFonts w:ascii="楷体_GB2312" w:eastAsia="楷体_GB2312" w:hint="eastAsia"/>
                <w:bCs/>
                <w:color w:val="000000"/>
                <w:sz w:val="28"/>
                <w:szCs w:val="28"/>
                <w:vertAlign w:val="superscript"/>
              </w:rPr>
              <w:t>②</w:t>
            </w:r>
          </w:p>
        </w:tc>
        <w:tc>
          <w:tcPr>
            <w:tcW w:w="991" w:type="dxa"/>
            <w:vAlign w:val="center"/>
          </w:tcPr>
          <w:p w14:paraId="58BDC04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02853D02"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4C821C7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5836CDF4" w14:textId="77777777">
        <w:trPr>
          <w:cantSplit/>
          <w:trHeight w:val="567"/>
          <w:jc w:val="center"/>
        </w:trPr>
        <w:tc>
          <w:tcPr>
            <w:tcW w:w="1403" w:type="dxa"/>
            <w:vMerge/>
            <w:vAlign w:val="center"/>
          </w:tcPr>
          <w:p w14:paraId="077C104C"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3D89DF7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p>
        </w:tc>
        <w:tc>
          <w:tcPr>
            <w:tcW w:w="4394" w:type="dxa"/>
            <w:vAlign w:val="center"/>
          </w:tcPr>
          <w:p w14:paraId="6D4DD5D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未取得取水申请批准文件擅自建设取水工</w:t>
            </w:r>
            <w:proofErr w:type="gramStart"/>
            <w:r>
              <w:rPr>
                <w:rFonts w:ascii="楷体_GB2312" w:eastAsia="楷体_GB2312" w:hint="eastAsia"/>
                <w:bCs/>
                <w:color w:val="000000"/>
                <w:sz w:val="28"/>
                <w:szCs w:val="28"/>
              </w:rPr>
              <w:t>程或者</w:t>
            </w:r>
            <w:proofErr w:type="gramEnd"/>
            <w:r>
              <w:rPr>
                <w:rFonts w:ascii="楷体_GB2312" w:eastAsia="楷体_GB2312" w:hint="eastAsia"/>
                <w:bCs/>
                <w:color w:val="000000"/>
                <w:sz w:val="28"/>
                <w:szCs w:val="28"/>
              </w:rPr>
              <w:t>设施的</w:t>
            </w:r>
          </w:p>
        </w:tc>
        <w:tc>
          <w:tcPr>
            <w:tcW w:w="991" w:type="dxa"/>
            <w:vAlign w:val="center"/>
          </w:tcPr>
          <w:p w14:paraId="5E120A4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7521FA6B"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3390E1E5"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9F68AF9" w14:textId="77777777">
        <w:trPr>
          <w:cantSplit/>
          <w:trHeight w:val="567"/>
          <w:jc w:val="center"/>
        </w:trPr>
        <w:tc>
          <w:tcPr>
            <w:tcW w:w="1403" w:type="dxa"/>
            <w:vMerge/>
            <w:vAlign w:val="center"/>
          </w:tcPr>
          <w:p w14:paraId="4987F995"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007EB13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4</w:t>
            </w:r>
          </w:p>
        </w:tc>
        <w:tc>
          <w:tcPr>
            <w:tcW w:w="4394" w:type="dxa"/>
            <w:vAlign w:val="center"/>
          </w:tcPr>
          <w:p w14:paraId="1760FD3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申请人隐瞒有关情况或者提供虚假材料骗取取水申请批准文件或者取水许可证的</w:t>
            </w:r>
            <w:r>
              <w:rPr>
                <w:rFonts w:ascii="楷体_GB2312" w:eastAsia="楷体_GB2312" w:hint="eastAsia"/>
                <w:bCs/>
                <w:color w:val="000000"/>
                <w:sz w:val="28"/>
                <w:szCs w:val="28"/>
                <w:vertAlign w:val="superscript"/>
              </w:rPr>
              <w:t>③</w:t>
            </w:r>
          </w:p>
        </w:tc>
        <w:tc>
          <w:tcPr>
            <w:tcW w:w="991" w:type="dxa"/>
            <w:vAlign w:val="center"/>
          </w:tcPr>
          <w:p w14:paraId="7EDE30D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2017" w:type="dxa"/>
            <w:vAlign w:val="center"/>
          </w:tcPr>
          <w:p w14:paraId="2D03BC79"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0362377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63E5BCB" w14:textId="77777777">
        <w:trPr>
          <w:cantSplit/>
          <w:trHeight w:val="567"/>
          <w:jc w:val="center"/>
        </w:trPr>
        <w:tc>
          <w:tcPr>
            <w:tcW w:w="1403" w:type="dxa"/>
            <w:vMerge/>
            <w:vAlign w:val="center"/>
          </w:tcPr>
          <w:p w14:paraId="323E5BE2"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1D57B66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w:t>
            </w:r>
          </w:p>
        </w:tc>
        <w:tc>
          <w:tcPr>
            <w:tcW w:w="4394" w:type="dxa"/>
            <w:vAlign w:val="center"/>
          </w:tcPr>
          <w:p w14:paraId="48FC99C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拒不执行审批机关</w:t>
            </w:r>
            <w:proofErr w:type="gramStart"/>
            <w:r>
              <w:rPr>
                <w:rFonts w:ascii="楷体_GB2312" w:eastAsia="楷体_GB2312" w:hint="eastAsia"/>
                <w:bCs/>
                <w:color w:val="000000"/>
                <w:sz w:val="28"/>
                <w:szCs w:val="28"/>
              </w:rPr>
              <w:t>作出</w:t>
            </w:r>
            <w:proofErr w:type="gramEnd"/>
            <w:r>
              <w:rPr>
                <w:rFonts w:ascii="楷体_GB2312" w:eastAsia="楷体_GB2312" w:hint="eastAsia"/>
                <w:bCs/>
                <w:color w:val="000000"/>
                <w:sz w:val="28"/>
                <w:szCs w:val="28"/>
              </w:rPr>
              <w:t>的取水量限制决定的</w:t>
            </w:r>
          </w:p>
        </w:tc>
        <w:tc>
          <w:tcPr>
            <w:tcW w:w="991" w:type="dxa"/>
            <w:vAlign w:val="center"/>
          </w:tcPr>
          <w:p w14:paraId="1DA5434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2017" w:type="dxa"/>
            <w:vAlign w:val="center"/>
          </w:tcPr>
          <w:p w14:paraId="6812297E"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1BCEC3E8"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0675602" w14:textId="77777777">
        <w:trPr>
          <w:cantSplit/>
          <w:trHeight w:val="567"/>
          <w:jc w:val="center"/>
        </w:trPr>
        <w:tc>
          <w:tcPr>
            <w:tcW w:w="1403" w:type="dxa"/>
            <w:vMerge/>
            <w:vAlign w:val="center"/>
          </w:tcPr>
          <w:p w14:paraId="015463A6"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1D7F962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6</w:t>
            </w:r>
          </w:p>
        </w:tc>
        <w:tc>
          <w:tcPr>
            <w:tcW w:w="4394" w:type="dxa"/>
            <w:vAlign w:val="center"/>
          </w:tcPr>
          <w:p w14:paraId="42B0D8A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未经批准擅自转让取水权的</w:t>
            </w:r>
          </w:p>
        </w:tc>
        <w:tc>
          <w:tcPr>
            <w:tcW w:w="991" w:type="dxa"/>
            <w:vAlign w:val="center"/>
          </w:tcPr>
          <w:p w14:paraId="157516C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2017" w:type="dxa"/>
            <w:vAlign w:val="center"/>
          </w:tcPr>
          <w:p w14:paraId="47F80C83"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1204E239" w14:textId="77777777" w:rsidR="00673E99" w:rsidRDefault="00673E99">
            <w:pPr>
              <w:pStyle w:val="ae"/>
              <w:snapToGrid w:val="0"/>
              <w:jc w:val="center"/>
              <w:outlineLvl w:val="0"/>
              <w:rPr>
                <w:rFonts w:ascii="楷体_GB2312" w:eastAsia="楷体_GB2312"/>
                <w:bCs/>
                <w:color w:val="000000"/>
                <w:sz w:val="28"/>
                <w:szCs w:val="28"/>
              </w:rPr>
            </w:pPr>
          </w:p>
        </w:tc>
      </w:tr>
      <w:tr w:rsidR="00673E99" w14:paraId="20E72746" w14:textId="77777777">
        <w:trPr>
          <w:cantSplit/>
          <w:trHeight w:val="567"/>
          <w:jc w:val="center"/>
        </w:trPr>
        <w:tc>
          <w:tcPr>
            <w:tcW w:w="1403" w:type="dxa"/>
            <w:vMerge/>
            <w:vAlign w:val="center"/>
          </w:tcPr>
          <w:p w14:paraId="775B787E"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0B2A7DF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7</w:t>
            </w:r>
          </w:p>
        </w:tc>
        <w:tc>
          <w:tcPr>
            <w:tcW w:w="4394" w:type="dxa"/>
            <w:vAlign w:val="center"/>
          </w:tcPr>
          <w:p w14:paraId="782E96A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伪造、涂改、冒用取水申请批准文件、取水许可证的</w:t>
            </w:r>
          </w:p>
        </w:tc>
        <w:tc>
          <w:tcPr>
            <w:tcW w:w="991" w:type="dxa"/>
            <w:vAlign w:val="center"/>
          </w:tcPr>
          <w:p w14:paraId="2E55D05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2017" w:type="dxa"/>
            <w:vAlign w:val="center"/>
          </w:tcPr>
          <w:p w14:paraId="2D278862"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60A7D019"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7C720DD" w14:textId="77777777">
        <w:trPr>
          <w:cantSplit/>
          <w:trHeight w:val="567"/>
          <w:jc w:val="center"/>
        </w:trPr>
        <w:tc>
          <w:tcPr>
            <w:tcW w:w="1403" w:type="dxa"/>
            <w:vMerge w:val="restart"/>
            <w:vAlign w:val="center"/>
          </w:tcPr>
          <w:p w14:paraId="5EDA7A4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二、取用</w:t>
            </w:r>
            <w:r>
              <w:rPr>
                <w:rFonts w:ascii="楷体_GB2312" w:eastAsia="楷体_GB2312" w:hint="eastAsia"/>
                <w:bCs/>
                <w:color w:val="000000"/>
                <w:sz w:val="28"/>
                <w:szCs w:val="28"/>
              </w:rPr>
              <w:lastRenderedPageBreak/>
              <w:t>水监测计量统计</w:t>
            </w:r>
          </w:p>
        </w:tc>
        <w:tc>
          <w:tcPr>
            <w:tcW w:w="658" w:type="dxa"/>
            <w:vAlign w:val="center"/>
          </w:tcPr>
          <w:p w14:paraId="7E90D09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lastRenderedPageBreak/>
              <w:t>8</w:t>
            </w:r>
          </w:p>
        </w:tc>
        <w:tc>
          <w:tcPr>
            <w:tcW w:w="4394" w:type="dxa"/>
            <w:vAlign w:val="center"/>
          </w:tcPr>
          <w:p w14:paraId="149E83C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未安装计量设施的</w:t>
            </w:r>
          </w:p>
        </w:tc>
        <w:tc>
          <w:tcPr>
            <w:tcW w:w="991" w:type="dxa"/>
            <w:vAlign w:val="center"/>
          </w:tcPr>
          <w:p w14:paraId="2031296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190E274B"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4F0617AD"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F8CD1A1" w14:textId="77777777">
        <w:trPr>
          <w:cantSplit/>
          <w:trHeight w:val="567"/>
          <w:jc w:val="center"/>
        </w:trPr>
        <w:tc>
          <w:tcPr>
            <w:tcW w:w="1403" w:type="dxa"/>
            <w:vMerge/>
            <w:vAlign w:val="center"/>
          </w:tcPr>
          <w:p w14:paraId="6D449008"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7A56634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9</w:t>
            </w:r>
          </w:p>
        </w:tc>
        <w:tc>
          <w:tcPr>
            <w:tcW w:w="4394" w:type="dxa"/>
            <w:vAlign w:val="center"/>
          </w:tcPr>
          <w:p w14:paraId="5F2AF1F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计量设施不合格或者运行不正常的</w:t>
            </w:r>
            <w:r>
              <w:rPr>
                <w:rFonts w:ascii="楷体_GB2312" w:eastAsia="楷体_GB2312" w:hint="eastAsia"/>
                <w:bCs/>
                <w:color w:val="000000"/>
                <w:sz w:val="28"/>
                <w:szCs w:val="28"/>
                <w:vertAlign w:val="superscript"/>
              </w:rPr>
              <w:t>④</w:t>
            </w:r>
          </w:p>
        </w:tc>
        <w:tc>
          <w:tcPr>
            <w:tcW w:w="991" w:type="dxa"/>
            <w:vAlign w:val="center"/>
          </w:tcPr>
          <w:p w14:paraId="0D911E2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2017" w:type="dxa"/>
            <w:vAlign w:val="center"/>
          </w:tcPr>
          <w:p w14:paraId="133E38A0"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550F1B0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98CD453" w14:textId="77777777">
        <w:trPr>
          <w:cantSplit/>
          <w:trHeight w:val="567"/>
          <w:jc w:val="center"/>
        </w:trPr>
        <w:tc>
          <w:tcPr>
            <w:tcW w:w="1403" w:type="dxa"/>
            <w:vMerge/>
            <w:vAlign w:val="center"/>
          </w:tcPr>
          <w:p w14:paraId="1852F185"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4108419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0</w:t>
            </w:r>
          </w:p>
        </w:tc>
        <w:tc>
          <w:tcPr>
            <w:tcW w:w="4394" w:type="dxa"/>
            <w:vAlign w:val="center"/>
          </w:tcPr>
          <w:p w14:paraId="74C972F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在用水统计工作中弄虚作假，篡改伪造取用水数据的</w:t>
            </w:r>
          </w:p>
        </w:tc>
        <w:tc>
          <w:tcPr>
            <w:tcW w:w="991" w:type="dxa"/>
            <w:vAlign w:val="center"/>
          </w:tcPr>
          <w:p w14:paraId="6F4BFBD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2017" w:type="dxa"/>
            <w:vAlign w:val="center"/>
          </w:tcPr>
          <w:p w14:paraId="51086075"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4969591F"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CAD7416" w14:textId="77777777">
        <w:trPr>
          <w:cantSplit/>
          <w:trHeight w:val="567"/>
          <w:jc w:val="center"/>
        </w:trPr>
        <w:tc>
          <w:tcPr>
            <w:tcW w:w="1403" w:type="dxa"/>
            <w:vMerge/>
            <w:vAlign w:val="center"/>
          </w:tcPr>
          <w:p w14:paraId="5ABA5ABA"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3A3784F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1</w:t>
            </w:r>
          </w:p>
        </w:tc>
        <w:tc>
          <w:tcPr>
            <w:tcW w:w="4394" w:type="dxa"/>
            <w:vAlign w:val="center"/>
          </w:tcPr>
          <w:p w14:paraId="7EF4A0B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未按规定填报取用水调查表或未按规定开展用水统计工作的</w:t>
            </w:r>
          </w:p>
        </w:tc>
        <w:tc>
          <w:tcPr>
            <w:tcW w:w="991" w:type="dxa"/>
            <w:vAlign w:val="center"/>
          </w:tcPr>
          <w:p w14:paraId="09C6740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2017" w:type="dxa"/>
            <w:vAlign w:val="center"/>
          </w:tcPr>
          <w:p w14:paraId="1D5E31F2"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41AEDEFD" w14:textId="77777777" w:rsidR="00673E99" w:rsidRDefault="00673E99">
            <w:pPr>
              <w:pStyle w:val="ae"/>
              <w:snapToGrid w:val="0"/>
              <w:jc w:val="center"/>
              <w:outlineLvl w:val="0"/>
              <w:rPr>
                <w:rFonts w:ascii="楷体_GB2312" w:eastAsia="楷体_GB2312"/>
                <w:bCs/>
                <w:color w:val="000000"/>
                <w:sz w:val="28"/>
                <w:szCs w:val="28"/>
              </w:rPr>
            </w:pPr>
          </w:p>
        </w:tc>
      </w:tr>
      <w:tr w:rsidR="00673E99" w14:paraId="5E3F519E" w14:textId="77777777">
        <w:trPr>
          <w:cantSplit/>
          <w:trHeight w:val="567"/>
          <w:jc w:val="center"/>
        </w:trPr>
        <w:tc>
          <w:tcPr>
            <w:tcW w:w="1403" w:type="dxa"/>
            <w:vAlign w:val="center"/>
          </w:tcPr>
          <w:p w14:paraId="554B6A93" w14:textId="77777777" w:rsidR="00673E99" w:rsidRDefault="00000000">
            <w:pPr>
              <w:pStyle w:val="ae"/>
              <w:snapToGrid w:val="0"/>
              <w:jc w:val="center"/>
              <w:outlineLvl w:val="0"/>
              <w:rPr>
                <w:rFonts w:ascii="楷体_GB2312" w:eastAsia="楷体_GB2312"/>
                <w:bCs/>
                <w:color w:val="000000"/>
                <w:sz w:val="28"/>
                <w:szCs w:val="28"/>
                <w:lang w:val="en"/>
              </w:rPr>
            </w:pPr>
            <w:r>
              <w:rPr>
                <w:rFonts w:ascii="楷体_GB2312" w:eastAsia="楷体_GB2312" w:hint="eastAsia"/>
                <w:bCs/>
                <w:color w:val="000000"/>
                <w:sz w:val="28"/>
                <w:szCs w:val="28"/>
              </w:rPr>
              <w:t>三、水资源税缴纳</w:t>
            </w:r>
          </w:p>
        </w:tc>
        <w:tc>
          <w:tcPr>
            <w:tcW w:w="658" w:type="dxa"/>
            <w:vAlign w:val="center"/>
          </w:tcPr>
          <w:p w14:paraId="4944698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2</w:t>
            </w:r>
          </w:p>
        </w:tc>
        <w:tc>
          <w:tcPr>
            <w:tcW w:w="4394" w:type="dxa"/>
            <w:vAlign w:val="center"/>
          </w:tcPr>
          <w:p w14:paraId="6091885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拒不缴纳、拖延缴纳或者拖欠水资源税的</w:t>
            </w:r>
          </w:p>
        </w:tc>
        <w:tc>
          <w:tcPr>
            <w:tcW w:w="991" w:type="dxa"/>
            <w:vAlign w:val="center"/>
          </w:tcPr>
          <w:p w14:paraId="4A27FD5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7B2FECD7"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789DF14F" w14:textId="77777777" w:rsidR="00673E99" w:rsidRDefault="00673E99">
            <w:pPr>
              <w:pStyle w:val="ae"/>
              <w:snapToGrid w:val="0"/>
              <w:jc w:val="center"/>
              <w:outlineLvl w:val="0"/>
              <w:rPr>
                <w:rFonts w:ascii="楷体_GB2312" w:eastAsia="楷体_GB2312"/>
                <w:bCs/>
                <w:color w:val="000000"/>
                <w:sz w:val="28"/>
                <w:szCs w:val="28"/>
              </w:rPr>
            </w:pPr>
          </w:p>
        </w:tc>
      </w:tr>
      <w:tr w:rsidR="00673E99" w14:paraId="079B9747" w14:textId="77777777">
        <w:trPr>
          <w:cantSplit/>
          <w:trHeight w:val="567"/>
          <w:jc w:val="center"/>
        </w:trPr>
        <w:tc>
          <w:tcPr>
            <w:tcW w:w="1403" w:type="dxa"/>
            <w:vMerge w:val="restart"/>
            <w:vAlign w:val="center"/>
          </w:tcPr>
          <w:p w14:paraId="3E2B063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四、地下水开发利</w:t>
            </w:r>
            <w:r>
              <w:rPr>
                <w:rFonts w:ascii="楷体_GB2312" w:eastAsia="楷体_GB2312" w:hint="eastAsia"/>
                <w:bCs/>
                <w:color w:val="000000"/>
                <w:sz w:val="28"/>
                <w:szCs w:val="28"/>
              </w:rPr>
              <w:lastRenderedPageBreak/>
              <w:t>用及保护</w:t>
            </w:r>
          </w:p>
        </w:tc>
        <w:tc>
          <w:tcPr>
            <w:tcW w:w="658" w:type="dxa"/>
            <w:vAlign w:val="center"/>
          </w:tcPr>
          <w:p w14:paraId="139A7AC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lastRenderedPageBreak/>
              <w:t>1</w:t>
            </w:r>
            <w:r>
              <w:rPr>
                <w:rFonts w:ascii="楷体_GB2312" w:eastAsia="楷体_GB2312"/>
                <w:bCs/>
                <w:color w:val="000000"/>
                <w:sz w:val="28"/>
                <w:szCs w:val="28"/>
              </w:rPr>
              <w:t>3</w:t>
            </w:r>
          </w:p>
        </w:tc>
        <w:tc>
          <w:tcPr>
            <w:tcW w:w="4394" w:type="dxa"/>
            <w:vAlign w:val="center"/>
          </w:tcPr>
          <w:p w14:paraId="28659F8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地下工程建设对地下水造成重大不利影响的</w:t>
            </w:r>
          </w:p>
        </w:tc>
        <w:tc>
          <w:tcPr>
            <w:tcW w:w="991" w:type="dxa"/>
            <w:vAlign w:val="center"/>
          </w:tcPr>
          <w:p w14:paraId="5DA5D97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2017" w:type="dxa"/>
            <w:vAlign w:val="center"/>
          </w:tcPr>
          <w:p w14:paraId="3E94280F"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54D19706" w14:textId="77777777" w:rsidR="00673E99" w:rsidRDefault="00673E99">
            <w:pPr>
              <w:pStyle w:val="ae"/>
              <w:snapToGrid w:val="0"/>
              <w:jc w:val="center"/>
              <w:outlineLvl w:val="0"/>
              <w:rPr>
                <w:rFonts w:ascii="楷体_GB2312" w:eastAsia="楷体_GB2312"/>
                <w:bCs/>
                <w:color w:val="000000"/>
                <w:sz w:val="28"/>
                <w:szCs w:val="28"/>
              </w:rPr>
            </w:pPr>
          </w:p>
        </w:tc>
      </w:tr>
      <w:tr w:rsidR="00673E99" w14:paraId="2B9B8C88" w14:textId="77777777">
        <w:trPr>
          <w:cantSplit/>
          <w:trHeight w:val="567"/>
          <w:jc w:val="center"/>
        </w:trPr>
        <w:tc>
          <w:tcPr>
            <w:tcW w:w="1403" w:type="dxa"/>
            <w:vMerge/>
            <w:vAlign w:val="center"/>
          </w:tcPr>
          <w:p w14:paraId="770726F4"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686E464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4</w:t>
            </w:r>
          </w:p>
        </w:tc>
        <w:tc>
          <w:tcPr>
            <w:tcW w:w="4394" w:type="dxa"/>
            <w:vAlign w:val="center"/>
          </w:tcPr>
          <w:p w14:paraId="698A80A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地下工程建设应当于开工前将工程建设方案和防止对地下水产生不利影响的措施方案备案而未备案的</w:t>
            </w:r>
          </w:p>
        </w:tc>
        <w:tc>
          <w:tcPr>
            <w:tcW w:w="991" w:type="dxa"/>
            <w:vAlign w:val="center"/>
          </w:tcPr>
          <w:p w14:paraId="0175B03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1AF57D34"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56D1043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F77BE7B" w14:textId="77777777">
        <w:trPr>
          <w:cantSplit/>
          <w:trHeight w:val="567"/>
          <w:jc w:val="center"/>
        </w:trPr>
        <w:tc>
          <w:tcPr>
            <w:tcW w:w="1403" w:type="dxa"/>
            <w:vMerge/>
            <w:vAlign w:val="center"/>
          </w:tcPr>
          <w:p w14:paraId="096B17C6"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6C7BBCA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5</w:t>
            </w:r>
          </w:p>
        </w:tc>
        <w:tc>
          <w:tcPr>
            <w:tcW w:w="4394" w:type="dxa"/>
            <w:vAlign w:val="center"/>
          </w:tcPr>
          <w:p w14:paraId="6201359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矿产资源开采、地下工程建设疏干排水应当定期报送疏干排水量和地下水水位状况而未报送的</w:t>
            </w:r>
          </w:p>
        </w:tc>
        <w:tc>
          <w:tcPr>
            <w:tcW w:w="991" w:type="dxa"/>
            <w:vAlign w:val="center"/>
          </w:tcPr>
          <w:p w14:paraId="6371194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04E285B8"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013092AE"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C084B96" w14:textId="77777777">
        <w:trPr>
          <w:cantSplit/>
          <w:trHeight w:val="567"/>
          <w:jc w:val="center"/>
        </w:trPr>
        <w:tc>
          <w:tcPr>
            <w:tcW w:w="1403" w:type="dxa"/>
            <w:vMerge/>
            <w:vAlign w:val="center"/>
          </w:tcPr>
          <w:p w14:paraId="6FD34109"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1672DF1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6</w:t>
            </w:r>
          </w:p>
        </w:tc>
        <w:tc>
          <w:tcPr>
            <w:tcW w:w="4394" w:type="dxa"/>
            <w:vAlign w:val="center"/>
          </w:tcPr>
          <w:p w14:paraId="4FE57A0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应当停止取水的地下水取水工程，未按照规定封井或者回填的</w:t>
            </w:r>
          </w:p>
        </w:tc>
        <w:tc>
          <w:tcPr>
            <w:tcW w:w="991" w:type="dxa"/>
            <w:vAlign w:val="center"/>
          </w:tcPr>
          <w:p w14:paraId="318838D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20分</w:t>
            </w:r>
          </w:p>
        </w:tc>
        <w:tc>
          <w:tcPr>
            <w:tcW w:w="2017" w:type="dxa"/>
            <w:vAlign w:val="center"/>
          </w:tcPr>
          <w:p w14:paraId="51FA3E97"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08400B90" w14:textId="77777777" w:rsidR="00673E99" w:rsidRDefault="00673E99">
            <w:pPr>
              <w:pStyle w:val="ae"/>
              <w:snapToGrid w:val="0"/>
              <w:jc w:val="center"/>
              <w:outlineLvl w:val="0"/>
              <w:rPr>
                <w:rFonts w:ascii="楷体_GB2312" w:eastAsia="楷体_GB2312"/>
                <w:bCs/>
                <w:color w:val="000000"/>
                <w:sz w:val="28"/>
                <w:szCs w:val="28"/>
              </w:rPr>
            </w:pPr>
          </w:p>
        </w:tc>
      </w:tr>
      <w:tr w:rsidR="00673E99" w14:paraId="25A7F6F3" w14:textId="77777777">
        <w:trPr>
          <w:cantSplit/>
          <w:trHeight w:val="567"/>
          <w:jc w:val="center"/>
        </w:trPr>
        <w:tc>
          <w:tcPr>
            <w:tcW w:w="1403" w:type="dxa"/>
            <w:vAlign w:val="center"/>
          </w:tcPr>
          <w:p w14:paraId="05487CC8"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lastRenderedPageBreak/>
              <w:t>五、取用水监督检查</w:t>
            </w:r>
          </w:p>
        </w:tc>
        <w:tc>
          <w:tcPr>
            <w:tcW w:w="658" w:type="dxa"/>
            <w:vAlign w:val="center"/>
          </w:tcPr>
          <w:p w14:paraId="48E7BC7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7</w:t>
            </w:r>
          </w:p>
        </w:tc>
        <w:tc>
          <w:tcPr>
            <w:tcW w:w="4394" w:type="dxa"/>
            <w:vAlign w:val="center"/>
          </w:tcPr>
          <w:p w14:paraId="7D367A8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拒绝或阻碍接受监督检查的</w:t>
            </w:r>
          </w:p>
        </w:tc>
        <w:tc>
          <w:tcPr>
            <w:tcW w:w="991" w:type="dxa"/>
            <w:vAlign w:val="center"/>
          </w:tcPr>
          <w:p w14:paraId="2E07373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10分</w:t>
            </w:r>
          </w:p>
        </w:tc>
        <w:tc>
          <w:tcPr>
            <w:tcW w:w="2017" w:type="dxa"/>
            <w:vAlign w:val="center"/>
          </w:tcPr>
          <w:p w14:paraId="65DE9019"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264AFBBB" w14:textId="77777777" w:rsidR="00673E99" w:rsidRDefault="00673E99">
            <w:pPr>
              <w:pStyle w:val="ae"/>
              <w:snapToGrid w:val="0"/>
              <w:jc w:val="center"/>
              <w:outlineLvl w:val="0"/>
              <w:rPr>
                <w:rFonts w:ascii="楷体_GB2312" w:eastAsia="楷体_GB2312"/>
                <w:bCs/>
                <w:color w:val="000000"/>
                <w:sz w:val="28"/>
                <w:szCs w:val="28"/>
              </w:rPr>
            </w:pPr>
          </w:p>
        </w:tc>
      </w:tr>
      <w:tr w:rsidR="00673E99" w14:paraId="28CFB01A" w14:textId="77777777">
        <w:trPr>
          <w:cantSplit/>
          <w:trHeight w:val="567"/>
          <w:jc w:val="center"/>
        </w:trPr>
        <w:tc>
          <w:tcPr>
            <w:tcW w:w="1403" w:type="dxa"/>
            <w:vMerge w:val="restart"/>
            <w:vAlign w:val="center"/>
          </w:tcPr>
          <w:p w14:paraId="37B97CBA" w14:textId="77777777" w:rsidR="00673E99" w:rsidRDefault="00000000">
            <w:pPr>
              <w:pStyle w:val="ae"/>
              <w:snapToGrid w:val="0"/>
              <w:spacing w:before="100" w:after="100"/>
              <w:jc w:val="center"/>
              <w:outlineLvl w:val="0"/>
              <w:rPr>
                <w:rFonts w:ascii="楷体_GB2312" w:eastAsia="楷体_GB2312"/>
                <w:bCs/>
                <w:color w:val="000000"/>
                <w:sz w:val="28"/>
                <w:szCs w:val="28"/>
              </w:rPr>
            </w:pPr>
            <w:r>
              <w:rPr>
                <w:rFonts w:ascii="楷体_GB2312" w:eastAsia="楷体_GB2312" w:hint="eastAsia"/>
                <w:bCs/>
                <w:color w:val="000000"/>
                <w:sz w:val="28"/>
                <w:szCs w:val="28"/>
              </w:rPr>
              <w:t>六、其他</w:t>
            </w:r>
          </w:p>
        </w:tc>
        <w:tc>
          <w:tcPr>
            <w:tcW w:w="658" w:type="dxa"/>
            <w:vAlign w:val="center"/>
          </w:tcPr>
          <w:p w14:paraId="61F2CB1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8</w:t>
            </w:r>
          </w:p>
        </w:tc>
        <w:tc>
          <w:tcPr>
            <w:tcW w:w="4394" w:type="dxa"/>
            <w:tcBorders>
              <w:bottom w:val="single" w:sz="4" w:space="0" w:color="auto"/>
            </w:tcBorders>
            <w:vAlign w:val="center"/>
          </w:tcPr>
          <w:p w14:paraId="3A6694F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对于超计划或者超定额取水，未按规定累进加价缴纳水资源费的</w:t>
            </w:r>
          </w:p>
        </w:tc>
        <w:tc>
          <w:tcPr>
            <w:tcW w:w="991" w:type="dxa"/>
            <w:tcBorders>
              <w:bottom w:val="single" w:sz="4" w:space="0" w:color="auto"/>
            </w:tcBorders>
            <w:vAlign w:val="center"/>
          </w:tcPr>
          <w:p w14:paraId="0C6E810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2017" w:type="dxa"/>
            <w:tcBorders>
              <w:bottom w:val="single" w:sz="4" w:space="0" w:color="auto"/>
            </w:tcBorders>
            <w:vAlign w:val="center"/>
          </w:tcPr>
          <w:p w14:paraId="0657EE11"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7654A876"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8F06E7E" w14:textId="77777777">
        <w:trPr>
          <w:cantSplit/>
          <w:trHeight w:val="567"/>
          <w:jc w:val="center"/>
        </w:trPr>
        <w:tc>
          <w:tcPr>
            <w:tcW w:w="1403" w:type="dxa"/>
            <w:vMerge/>
            <w:vAlign w:val="center"/>
          </w:tcPr>
          <w:p w14:paraId="42A3AB63"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1BF2DBE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r>
              <w:rPr>
                <w:rFonts w:ascii="楷体_GB2312" w:eastAsia="楷体_GB2312"/>
                <w:bCs/>
                <w:color w:val="000000"/>
                <w:sz w:val="28"/>
                <w:szCs w:val="28"/>
              </w:rPr>
              <w:t>9</w:t>
            </w:r>
          </w:p>
        </w:tc>
        <w:tc>
          <w:tcPr>
            <w:tcW w:w="4394" w:type="dxa"/>
            <w:tcBorders>
              <w:bottom w:val="single" w:sz="4" w:space="0" w:color="auto"/>
            </w:tcBorders>
            <w:vAlign w:val="center"/>
          </w:tcPr>
          <w:p w14:paraId="4EEB8FE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疏干排水项目未按规定办理取水许可申请和报备的</w:t>
            </w:r>
          </w:p>
        </w:tc>
        <w:tc>
          <w:tcPr>
            <w:tcW w:w="991" w:type="dxa"/>
            <w:tcBorders>
              <w:bottom w:val="single" w:sz="4" w:space="0" w:color="auto"/>
            </w:tcBorders>
            <w:vAlign w:val="center"/>
          </w:tcPr>
          <w:p w14:paraId="3DFB657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7071091B"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3B774074"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C080F35" w14:textId="77777777">
        <w:trPr>
          <w:cantSplit/>
          <w:trHeight w:val="567"/>
          <w:jc w:val="center"/>
        </w:trPr>
        <w:tc>
          <w:tcPr>
            <w:tcW w:w="1403" w:type="dxa"/>
            <w:vMerge/>
            <w:vAlign w:val="center"/>
          </w:tcPr>
          <w:p w14:paraId="6ACBB522"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23F0BFA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0</w:t>
            </w:r>
          </w:p>
        </w:tc>
        <w:tc>
          <w:tcPr>
            <w:tcW w:w="4394" w:type="dxa"/>
            <w:tcBorders>
              <w:bottom w:val="single" w:sz="4" w:space="0" w:color="auto"/>
            </w:tcBorders>
            <w:vAlign w:val="center"/>
          </w:tcPr>
          <w:p w14:paraId="65F45B1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不按照规定报送年度取水情况的（下一年度的取水计划建议（表），水力发电工程还应报送下一年度发电计划，公共供水工程还应附具供水范围内重要用水户下一年度用水需求计划）</w:t>
            </w:r>
          </w:p>
        </w:tc>
        <w:tc>
          <w:tcPr>
            <w:tcW w:w="991" w:type="dxa"/>
            <w:tcBorders>
              <w:bottom w:val="single" w:sz="4" w:space="0" w:color="auto"/>
            </w:tcBorders>
            <w:vAlign w:val="center"/>
          </w:tcPr>
          <w:p w14:paraId="6A56F51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25046F1C"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36274829" w14:textId="77777777" w:rsidR="00673E99" w:rsidRDefault="00673E99">
            <w:pPr>
              <w:pStyle w:val="ae"/>
              <w:snapToGrid w:val="0"/>
              <w:jc w:val="center"/>
              <w:outlineLvl w:val="0"/>
              <w:rPr>
                <w:rFonts w:ascii="楷体_GB2312" w:eastAsia="楷体_GB2312"/>
                <w:bCs/>
                <w:color w:val="000000"/>
                <w:sz w:val="28"/>
                <w:szCs w:val="28"/>
              </w:rPr>
            </w:pPr>
          </w:p>
        </w:tc>
      </w:tr>
      <w:tr w:rsidR="00673E99" w14:paraId="7685D011" w14:textId="77777777">
        <w:trPr>
          <w:cantSplit/>
          <w:trHeight w:val="567"/>
          <w:jc w:val="center"/>
        </w:trPr>
        <w:tc>
          <w:tcPr>
            <w:tcW w:w="1403" w:type="dxa"/>
            <w:vMerge/>
            <w:vAlign w:val="center"/>
          </w:tcPr>
          <w:p w14:paraId="7C3C3493"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2CB9E0D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1</w:t>
            </w:r>
          </w:p>
        </w:tc>
        <w:tc>
          <w:tcPr>
            <w:tcW w:w="4394" w:type="dxa"/>
            <w:tcBorders>
              <w:bottom w:val="single" w:sz="4" w:space="0" w:color="auto"/>
            </w:tcBorders>
            <w:vAlign w:val="center"/>
          </w:tcPr>
          <w:p w14:paraId="71F27DAD" w14:textId="77777777" w:rsidR="00673E99" w:rsidRDefault="00000000">
            <w:pPr>
              <w:pStyle w:val="ae"/>
              <w:snapToGrid w:val="0"/>
              <w:jc w:val="center"/>
              <w:outlineLvl w:val="0"/>
              <w:rPr>
                <w:rFonts w:ascii="楷体_GB2312" w:eastAsia="楷体_GB2312"/>
                <w:bCs/>
                <w:color w:val="000000"/>
                <w:sz w:val="28"/>
                <w:szCs w:val="28"/>
              </w:rPr>
            </w:pPr>
            <w:proofErr w:type="gramStart"/>
            <w:r>
              <w:rPr>
                <w:rFonts w:ascii="楷体_GB2312" w:eastAsia="楷体_GB2312" w:hint="eastAsia"/>
                <w:bCs/>
                <w:color w:val="000000"/>
                <w:sz w:val="28"/>
                <w:szCs w:val="28"/>
              </w:rPr>
              <w:t>未按水行政</w:t>
            </w:r>
            <w:proofErr w:type="gramEnd"/>
            <w:r>
              <w:rPr>
                <w:rFonts w:ascii="楷体_GB2312" w:eastAsia="楷体_GB2312" w:hint="eastAsia"/>
                <w:bCs/>
                <w:color w:val="000000"/>
                <w:sz w:val="28"/>
                <w:szCs w:val="28"/>
              </w:rPr>
              <w:t>主管部门下达的用水计划用水的</w:t>
            </w:r>
          </w:p>
        </w:tc>
        <w:tc>
          <w:tcPr>
            <w:tcW w:w="991" w:type="dxa"/>
            <w:tcBorders>
              <w:bottom w:val="single" w:sz="4" w:space="0" w:color="auto"/>
            </w:tcBorders>
            <w:vAlign w:val="center"/>
          </w:tcPr>
          <w:p w14:paraId="7ECC482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7DFA3A77"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03A1F021"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EAE4C85" w14:textId="77777777">
        <w:trPr>
          <w:cantSplit/>
          <w:trHeight w:val="567"/>
          <w:jc w:val="center"/>
        </w:trPr>
        <w:tc>
          <w:tcPr>
            <w:tcW w:w="1403" w:type="dxa"/>
            <w:vMerge/>
            <w:vAlign w:val="center"/>
          </w:tcPr>
          <w:p w14:paraId="068C1138"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467D3A5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2</w:t>
            </w:r>
          </w:p>
        </w:tc>
        <w:tc>
          <w:tcPr>
            <w:tcW w:w="4394" w:type="dxa"/>
            <w:tcBorders>
              <w:bottom w:val="single" w:sz="4" w:space="0" w:color="auto"/>
            </w:tcBorders>
            <w:vAlign w:val="center"/>
          </w:tcPr>
          <w:p w14:paraId="4D33901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擅自拆除、更换取水计量设施的</w:t>
            </w:r>
          </w:p>
        </w:tc>
        <w:tc>
          <w:tcPr>
            <w:tcW w:w="991" w:type="dxa"/>
            <w:tcBorders>
              <w:bottom w:val="single" w:sz="4" w:space="0" w:color="auto"/>
            </w:tcBorders>
            <w:vAlign w:val="center"/>
          </w:tcPr>
          <w:p w14:paraId="4E2AB71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57BDC750"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2694347C"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6A97058" w14:textId="77777777">
        <w:trPr>
          <w:cantSplit/>
          <w:trHeight w:val="567"/>
          <w:jc w:val="center"/>
        </w:trPr>
        <w:tc>
          <w:tcPr>
            <w:tcW w:w="1403" w:type="dxa"/>
            <w:vMerge/>
            <w:vAlign w:val="center"/>
          </w:tcPr>
          <w:p w14:paraId="1FBA4B22"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48E10F6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3</w:t>
            </w:r>
          </w:p>
        </w:tc>
        <w:tc>
          <w:tcPr>
            <w:tcW w:w="4394" w:type="dxa"/>
            <w:tcBorders>
              <w:bottom w:val="single" w:sz="4" w:space="0" w:color="auto"/>
            </w:tcBorders>
            <w:vAlign w:val="center"/>
          </w:tcPr>
          <w:p w14:paraId="7D1890C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应开展水资源论证的建设项目未开展论证的</w:t>
            </w:r>
          </w:p>
        </w:tc>
        <w:tc>
          <w:tcPr>
            <w:tcW w:w="991" w:type="dxa"/>
            <w:tcBorders>
              <w:bottom w:val="single" w:sz="4" w:space="0" w:color="auto"/>
            </w:tcBorders>
            <w:vAlign w:val="center"/>
          </w:tcPr>
          <w:p w14:paraId="3277CCA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38F32E43"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64428306"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02795B7" w14:textId="77777777">
        <w:trPr>
          <w:cantSplit/>
          <w:trHeight w:val="567"/>
          <w:jc w:val="center"/>
        </w:trPr>
        <w:tc>
          <w:tcPr>
            <w:tcW w:w="1403" w:type="dxa"/>
            <w:vMerge/>
            <w:vAlign w:val="center"/>
          </w:tcPr>
          <w:p w14:paraId="0D47C0C8"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14BB5FD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4</w:t>
            </w:r>
          </w:p>
        </w:tc>
        <w:tc>
          <w:tcPr>
            <w:tcW w:w="4394" w:type="dxa"/>
            <w:tcBorders>
              <w:bottom w:val="single" w:sz="4" w:space="0" w:color="auto"/>
            </w:tcBorders>
            <w:vAlign w:val="center"/>
          </w:tcPr>
          <w:p w14:paraId="7358BB3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虽经水行政主管部门或者流域管理机构同意，但未按照要求修建水工程的</w:t>
            </w:r>
          </w:p>
        </w:tc>
        <w:tc>
          <w:tcPr>
            <w:tcW w:w="991" w:type="dxa"/>
            <w:tcBorders>
              <w:bottom w:val="single" w:sz="4" w:space="0" w:color="auto"/>
            </w:tcBorders>
            <w:vAlign w:val="center"/>
          </w:tcPr>
          <w:p w14:paraId="2E13B78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45738716"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7C122BCF" w14:textId="77777777" w:rsidR="00673E99" w:rsidRDefault="00673E99">
            <w:pPr>
              <w:pStyle w:val="ae"/>
              <w:snapToGrid w:val="0"/>
              <w:jc w:val="center"/>
              <w:outlineLvl w:val="0"/>
              <w:rPr>
                <w:rFonts w:ascii="楷体_GB2312" w:eastAsia="楷体_GB2312"/>
                <w:bCs/>
                <w:color w:val="000000"/>
                <w:sz w:val="28"/>
                <w:szCs w:val="28"/>
              </w:rPr>
            </w:pPr>
          </w:p>
        </w:tc>
      </w:tr>
      <w:tr w:rsidR="00673E99" w14:paraId="2E83AE07" w14:textId="77777777">
        <w:trPr>
          <w:cantSplit/>
          <w:trHeight w:val="567"/>
          <w:jc w:val="center"/>
        </w:trPr>
        <w:tc>
          <w:tcPr>
            <w:tcW w:w="1403" w:type="dxa"/>
            <w:vMerge/>
            <w:vAlign w:val="center"/>
          </w:tcPr>
          <w:p w14:paraId="69A76E83"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57477A0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5</w:t>
            </w:r>
          </w:p>
        </w:tc>
        <w:tc>
          <w:tcPr>
            <w:tcW w:w="4394" w:type="dxa"/>
            <w:tcBorders>
              <w:bottom w:val="single" w:sz="4" w:space="0" w:color="auto"/>
            </w:tcBorders>
            <w:vAlign w:val="center"/>
          </w:tcPr>
          <w:p w14:paraId="6C21EBC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擅自调整年度取水计划的</w:t>
            </w:r>
          </w:p>
        </w:tc>
        <w:tc>
          <w:tcPr>
            <w:tcW w:w="991" w:type="dxa"/>
            <w:tcBorders>
              <w:bottom w:val="single" w:sz="4" w:space="0" w:color="auto"/>
            </w:tcBorders>
            <w:vAlign w:val="center"/>
          </w:tcPr>
          <w:p w14:paraId="6C5E63A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7C226A10"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4F4BEB03"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782A3C7" w14:textId="77777777">
        <w:trPr>
          <w:cantSplit/>
          <w:trHeight w:val="567"/>
          <w:jc w:val="center"/>
        </w:trPr>
        <w:tc>
          <w:tcPr>
            <w:tcW w:w="1403" w:type="dxa"/>
            <w:vMerge/>
            <w:vAlign w:val="center"/>
          </w:tcPr>
          <w:p w14:paraId="0CB81784"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0D6AD5A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6</w:t>
            </w:r>
          </w:p>
        </w:tc>
        <w:tc>
          <w:tcPr>
            <w:tcW w:w="4394" w:type="dxa"/>
            <w:tcBorders>
              <w:bottom w:val="single" w:sz="4" w:space="0" w:color="auto"/>
            </w:tcBorders>
            <w:vAlign w:val="center"/>
          </w:tcPr>
          <w:p w14:paraId="56944CE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不执行、不服从批准的水量调度计划或调度方案的</w:t>
            </w:r>
          </w:p>
        </w:tc>
        <w:tc>
          <w:tcPr>
            <w:tcW w:w="991" w:type="dxa"/>
            <w:tcBorders>
              <w:bottom w:val="single" w:sz="4" w:space="0" w:color="auto"/>
            </w:tcBorders>
            <w:vAlign w:val="center"/>
          </w:tcPr>
          <w:p w14:paraId="1257FC5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547839B8"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234B36D1" w14:textId="77777777" w:rsidR="00673E99" w:rsidRDefault="00673E99">
            <w:pPr>
              <w:pStyle w:val="ae"/>
              <w:snapToGrid w:val="0"/>
              <w:jc w:val="center"/>
              <w:outlineLvl w:val="0"/>
              <w:rPr>
                <w:rFonts w:ascii="楷体_GB2312" w:eastAsia="楷体_GB2312"/>
                <w:bCs/>
                <w:color w:val="000000"/>
                <w:sz w:val="28"/>
                <w:szCs w:val="28"/>
              </w:rPr>
            </w:pPr>
          </w:p>
        </w:tc>
      </w:tr>
      <w:tr w:rsidR="00673E99" w14:paraId="41E2BE79" w14:textId="77777777">
        <w:trPr>
          <w:cantSplit/>
          <w:trHeight w:val="567"/>
          <w:jc w:val="center"/>
        </w:trPr>
        <w:tc>
          <w:tcPr>
            <w:tcW w:w="1403" w:type="dxa"/>
            <w:vMerge/>
            <w:vAlign w:val="center"/>
          </w:tcPr>
          <w:p w14:paraId="09D1D772"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5242F53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7</w:t>
            </w:r>
          </w:p>
        </w:tc>
        <w:tc>
          <w:tcPr>
            <w:tcW w:w="4394" w:type="dxa"/>
            <w:tcBorders>
              <w:bottom w:val="single" w:sz="4" w:space="0" w:color="auto"/>
            </w:tcBorders>
            <w:vAlign w:val="center"/>
          </w:tcPr>
          <w:p w14:paraId="6DC575A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擅自停止使用节水设施的；擅自停止使用取水计量设施的；不按规定提供取水、退水计量资料的</w:t>
            </w:r>
          </w:p>
        </w:tc>
        <w:tc>
          <w:tcPr>
            <w:tcW w:w="991" w:type="dxa"/>
            <w:tcBorders>
              <w:bottom w:val="single" w:sz="4" w:space="0" w:color="auto"/>
            </w:tcBorders>
            <w:vAlign w:val="center"/>
          </w:tcPr>
          <w:p w14:paraId="4B3E5BA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tcBorders>
              <w:bottom w:val="single" w:sz="4" w:space="0" w:color="auto"/>
            </w:tcBorders>
            <w:vAlign w:val="center"/>
          </w:tcPr>
          <w:p w14:paraId="324E2DE5"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7C436E13" w14:textId="77777777" w:rsidR="00673E99" w:rsidRDefault="00673E99">
            <w:pPr>
              <w:pStyle w:val="ae"/>
              <w:snapToGrid w:val="0"/>
              <w:jc w:val="center"/>
              <w:outlineLvl w:val="0"/>
              <w:rPr>
                <w:rFonts w:ascii="楷体_GB2312" w:eastAsia="楷体_GB2312"/>
                <w:bCs/>
                <w:color w:val="000000"/>
                <w:sz w:val="28"/>
                <w:szCs w:val="28"/>
              </w:rPr>
            </w:pPr>
          </w:p>
        </w:tc>
      </w:tr>
      <w:tr w:rsidR="00673E99" w14:paraId="06BD9B0E" w14:textId="77777777">
        <w:trPr>
          <w:cantSplit/>
          <w:trHeight w:val="567"/>
          <w:jc w:val="center"/>
        </w:trPr>
        <w:tc>
          <w:tcPr>
            <w:tcW w:w="1403" w:type="dxa"/>
            <w:vMerge/>
            <w:vAlign w:val="center"/>
          </w:tcPr>
          <w:p w14:paraId="32B1ED44"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6EE8243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8</w:t>
            </w:r>
          </w:p>
        </w:tc>
        <w:tc>
          <w:tcPr>
            <w:tcW w:w="4394" w:type="dxa"/>
            <w:tcBorders>
              <w:bottom w:val="single" w:sz="4" w:space="0" w:color="auto"/>
            </w:tcBorders>
            <w:vAlign w:val="center"/>
          </w:tcPr>
          <w:p w14:paraId="5AC23C0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其他违反取用水相关法律法规的（参考相关部门在行政管理和公共服务中掌握的公共信用信息）</w:t>
            </w:r>
          </w:p>
        </w:tc>
        <w:tc>
          <w:tcPr>
            <w:tcW w:w="991" w:type="dxa"/>
            <w:tcBorders>
              <w:bottom w:val="single" w:sz="4" w:space="0" w:color="auto"/>
            </w:tcBorders>
            <w:vAlign w:val="center"/>
          </w:tcPr>
          <w:p w14:paraId="6884CD1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5分</w:t>
            </w:r>
          </w:p>
        </w:tc>
        <w:tc>
          <w:tcPr>
            <w:tcW w:w="2017" w:type="dxa"/>
            <w:tcBorders>
              <w:bottom w:val="single" w:sz="4" w:space="0" w:color="auto"/>
            </w:tcBorders>
            <w:vAlign w:val="center"/>
          </w:tcPr>
          <w:p w14:paraId="49BD3703"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7AF43C63" w14:textId="77777777" w:rsidR="00673E99" w:rsidRDefault="00673E99">
            <w:pPr>
              <w:pStyle w:val="ae"/>
              <w:snapToGrid w:val="0"/>
              <w:jc w:val="center"/>
              <w:outlineLvl w:val="0"/>
              <w:rPr>
                <w:rFonts w:ascii="楷体_GB2312" w:eastAsia="楷体_GB2312"/>
                <w:bCs/>
                <w:color w:val="000000"/>
                <w:sz w:val="28"/>
                <w:szCs w:val="28"/>
              </w:rPr>
            </w:pPr>
          </w:p>
        </w:tc>
      </w:tr>
      <w:tr w:rsidR="00673E99" w14:paraId="0A38943E" w14:textId="77777777">
        <w:trPr>
          <w:cantSplit/>
          <w:trHeight w:val="567"/>
          <w:jc w:val="center"/>
        </w:trPr>
        <w:tc>
          <w:tcPr>
            <w:tcW w:w="1403" w:type="dxa"/>
            <w:vMerge/>
            <w:vAlign w:val="center"/>
          </w:tcPr>
          <w:p w14:paraId="32F20994"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0A66540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r>
              <w:rPr>
                <w:rFonts w:ascii="楷体_GB2312" w:eastAsia="楷体_GB2312"/>
                <w:bCs/>
                <w:color w:val="000000"/>
                <w:sz w:val="28"/>
                <w:szCs w:val="28"/>
              </w:rPr>
              <w:t>9</w:t>
            </w:r>
          </w:p>
        </w:tc>
        <w:tc>
          <w:tcPr>
            <w:tcW w:w="4394" w:type="dxa"/>
            <w:vAlign w:val="center"/>
          </w:tcPr>
          <w:p w14:paraId="12B23B2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违反信用承诺的（虚假承诺）的</w:t>
            </w:r>
          </w:p>
        </w:tc>
        <w:tc>
          <w:tcPr>
            <w:tcW w:w="991" w:type="dxa"/>
            <w:vAlign w:val="center"/>
          </w:tcPr>
          <w:p w14:paraId="5A9514B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bCs/>
                <w:color w:val="000000"/>
                <w:sz w:val="28"/>
                <w:szCs w:val="28"/>
              </w:rPr>
              <w:t>5</w:t>
            </w:r>
            <w:r>
              <w:rPr>
                <w:rFonts w:ascii="楷体_GB2312" w:eastAsia="楷体_GB2312" w:hint="eastAsia"/>
                <w:bCs/>
                <w:color w:val="000000"/>
                <w:sz w:val="28"/>
                <w:szCs w:val="28"/>
              </w:rPr>
              <w:t>分</w:t>
            </w:r>
          </w:p>
        </w:tc>
        <w:tc>
          <w:tcPr>
            <w:tcW w:w="2017" w:type="dxa"/>
            <w:vAlign w:val="center"/>
          </w:tcPr>
          <w:p w14:paraId="2449D6B4"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3FBE7FC6" w14:textId="77777777" w:rsidR="00673E99" w:rsidRDefault="00673E99">
            <w:pPr>
              <w:pStyle w:val="ae"/>
              <w:snapToGrid w:val="0"/>
              <w:jc w:val="center"/>
              <w:outlineLvl w:val="0"/>
              <w:rPr>
                <w:rFonts w:ascii="楷体_GB2312" w:eastAsia="楷体_GB2312"/>
                <w:bCs/>
                <w:color w:val="000000"/>
                <w:sz w:val="28"/>
                <w:szCs w:val="28"/>
              </w:rPr>
            </w:pPr>
          </w:p>
        </w:tc>
      </w:tr>
      <w:tr w:rsidR="00673E99" w14:paraId="4BFC5C0A" w14:textId="77777777">
        <w:trPr>
          <w:cantSplit/>
          <w:trHeight w:val="567"/>
          <w:jc w:val="center"/>
        </w:trPr>
        <w:tc>
          <w:tcPr>
            <w:tcW w:w="1403" w:type="dxa"/>
            <w:vMerge w:val="restart"/>
            <w:vAlign w:val="center"/>
          </w:tcPr>
          <w:p w14:paraId="379BC2A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七、特别规定</w:t>
            </w:r>
          </w:p>
        </w:tc>
        <w:tc>
          <w:tcPr>
            <w:tcW w:w="658" w:type="dxa"/>
            <w:vAlign w:val="center"/>
          </w:tcPr>
          <w:p w14:paraId="6D882A8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0</w:t>
            </w:r>
          </w:p>
        </w:tc>
        <w:tc>
          <w:tcPr>
            <w:tcW w:w="4394" w:type="dxa"/>
            <w:vAlign w:val="center"/>
          </w:tcPr>
          <w:p w14:paraId="1BD397E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对违法违规失信行为被判定为一般或较重等级的，水行政主管部门已下达停止违法违规行为责令整改通知书，且仍未在规定期限内完成整改的</w:t>
            </w:r>
          </w:p>
        </w:tc>
        <w:tc>
          <w:tcPr>
            <w:tcW w:w="991" w:type="dxa"/>
            <w:vAlign w:val="center"/>
          </w:tcPr>
          <w:p w14:paraId="1F76D794"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直接认定为C级</w:t>
            </w:r>
          </w:p>
        </w:tc>
        <w:tc>
          <w:tcPr>
            <w:tcW w:w="2017" w:type="dxa"/>
            <w:vAlign w:val="center"/>
          </w:tcPr>
          <w:p w14:paraId="2D3902C3"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7F2BBCF1"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B92CC50" w14:textId="77777777">
        <w:trPr>
          <w:cantSplit/>
          <w:trHeight w:val="567"/>
          <w:jc w:val="center"/>
        </w:trPr>
        <w:tc>
          <w:tcPr>
            <w:tcW w:w="1403" w:type="dxa"/>
            <w:vMerge/>
            <w:vAlign w:val="center"/>
          </w:tcPr>
          <w:p w14:paraId="2B63DA74"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30C0606B"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1</w:t>
            </w:r>
          </w:p>
        </w:tc>
        <w:tc>
          <w:tcPr>
            <w:tcW w:w="4394" w:type="dxa"/>
            <w:vAlign w:val="center"/>
          </w:tcPr>
          <w:p w14:paraId="5F3FBF4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在其他领域信用评价结果为最低等级或被列入其他领域严重失信主体名单的</w:t>
            </w:r>
          </w:p>
        </w:tc>
        <w:tc>
          <w:tcPr>
            <w:tcW w:w="991" w:type="dxa"/>
            <w:vAlign w:val="center"/>
          </w:tcPr>
          <w:p w14:paraId="2B9957B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不能高于C级</w:t>
            </w:r>
          </w:p>
        </w:tc>
        <w:tc>
          <w:tcPr>
            <w:tcW w:w="2017" w:type="dxa"/>
            <w:vAlign w:val="center"/>
          </w:tcPr>
          <w:p w14:paraId="34C7C4CE"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6ED5CFD3"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4CD9D16" w14:textId="77777777">
        <w:trPr>
          <w:cantSplit/>
          <w:trHeight w:val="567"/>
          <w:jc w:val="center"/>
        </w:trPr>
        <w:tc>
          <w:tcPr>
            <w:tcW w:w="1403" w:type="dxa"/>
            <w:vMerge/>
            <w:vAlign w:val="center"/>
          </w:tcPr>
          <w:p w14:paraId="69B4D9E0"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5A1744C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2</w:t>
            </w:r>
          </w:p>
        </w:tc>
        <w:tc>
          <w:tcPr>
            <w:tcW w:w="4394" w:type="dxa"/>
            <w:vAlign w:val="center"/>
          </w:tcPr>
          <w:p w14:paraId="49B6A7C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对违法违规行为被判定为严重等级的，水行政主管部门已下达停止违法违规行为责令整改通知书，仍未在规定期限内完成整改的</w:t>
            </w:r>
          </w:p>
        </w:tc>
        <w:tc>
          <w:tcPr>
            <w:tcW w:w="991" w:type="dxa"/>
            <w:vAlign w:val="center"/>
          </w:tcPr>
          <w:p w14:paraId="7F4ECE62"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直接认定为D级</w:t>
            </w:r>
          </w:p>
        </w:tc>
        <w:tc>
          <w:tcPr>
            <w:tcW w:w="2017" w:type="dxa"/>
            <w:vAlign w:val="center"/>
          </w:tcPr>
          <w:p w14:paraId="0D50910C"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66D92E2F"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1658F3F" w14:textId="77777777">
        <w:trPr>
          <w:cantSplit/>
          <w:trHeight w:val="567"/>
          <w:jc w:val="center"/>
        </w:trPr>
        <w:tc>
          <w:tcPr>
            <w:tcW w:w="1403" w:type="dxa"/>
            <w:vMerge/>
            <w:vAlign w:val="center"/>
          </w:tcPr>
          <w:p w14:paraId="4F1030EE"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3B31EF6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3</w:t>
            </w:r>
          </w:p>
        </w:tc>
        <w:tc>
          <w:tcPr>
            <w:tcW w:w="4394" w:type="dxa"/>
            <w:vAlign w:val="center"/>
          </w:tcPr>
          <w:p w14:paraId="05BB280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取用水户失信行为被省级及以上水行政主管部门或其他有关部门实施挂牌督办的</w:t>
            </w:r>
          </w:p>
        </w:tc>
        <w:tc>
          <w:tcPr>
            <w:tcW w:w="991" w:type="dxa"/>
            <w:vAlign w:val="center"/>
          </w:tcPr>
          <w:p w14:paraId="77FC536F"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2017" w:type="dxa"/>
            <w:vAlign w:val="center"/>
          </w:tcPr>
          <w:p w14:paraId="2619CBED"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46B10DA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7D3C05F4" w14:textId="77777777">
        <w:trPr>
          <w:cantSplit/>
          <w:trHeight w:val="567"/>
          <w:jc w:val="center"/>
        </w:trPr>
        <w:tc>
          <w:tcPr>
            <w:tcW w:w="1403" w:type="dxa"/>
            <w:vMerge/>
            <w:vAlign w:val="center"/>
          </w:tcPr>
          <w:p w14:paraId="0035139F"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0F3E62E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4</w:t>
            </w:r>
          </w:p>
        </w:tc>
        <w:tc>
          <w:tcPr>
            <w:tcW w:w="4394" w:type="dxa"/>
            <w:vAlign w:val="center"/>
          </w:tcPr>
          <w:p w14:paraId="6765DF5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因取用水违法违规，相关责任人被追究刑事责任的</w:t>
            </w:r>
          </w:p>
        </w:tc>
        <w:tc>
          <w:tcPr>
            <w:tcW w:w="991" w:type="dxa"/>
            <w:vAlign w:val="center"/>
          </w:tcPr>
          <w:p w14:paraId="4A36BCA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2017" w:type="dxa"/>
            <w:vAlign w:val="center"/>
          </w:tcPr>
          <w:p w14:paraId="30EFEB65"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7F26594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EB7780B" w14:textId="77777777">
        <w:trPr>
          <w:cantSplit/>
          <w:trHeight w:val="567"/>
          <w:jc w:val="center"/>
        </w:trPr>
        <w:tc>
          <w:tcPr>
            <w:tcW w:w="1403" w:type="dxa"/>
            <w:vMerge/>
            <w:vAlign w:val="center"/>
          </w:tcPr>
          <w:p w14:paraId="02BD69F0" w14:textId="77777777" w:rsidR="00673E99" w:rsidRDefault="00673E99">
            <w:pPr>
              <w:pStyle w:val="ae"/>
              <w:snapToGrid w:val="0"/>
              <w:jc w:val="center"/>
              <w:outlineLvl w:val="0"/>
              <w:rPr>
                <w:rFonts w:ascii="楷体_GB2312" w:eastAsia="楷体_GB2312"/>
                <w:bCs/>
                <w:color w:val="000000"/>
                <w:sz w:val="28"/>
                <w:szCs w:val="28"/>
              </w:rPr>
            </w:pPr>
          </w:p>
        </w:tc>
        <w:tc>
          <w:tcPr>
            <w:tcW w:w="658" w:type="dxa"/>
            <w:vAlign w:val="center"/>
          </w:tcPr>
          <w:p w14:paraId="3795DF4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5</w:t>
            </w:r>
          </w:p>
        </w:tc>
        <w:tc>
          <w:tcPr>
            <w:tcW w:w="4394" w:type="dxa"/>
            <w:vAlign w:val="center"/>
          </w:tcPr>
          <w:p w14:paraId="0BA26389"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被列入取用水严重失信主体名单的</w:t>
            </w:r>
          </w:p>
        </w:tc>
        <w:tc>
          <w:tcPr>
            <w:tcW w:w="991" w:type="dxa"/>
            <w:vAlign w:val="center"/>
          </w:tcPr>
          <w:p w14:paraId="6FD13B9C"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2017" w:type="dxa"/>
            <w:vAlign w:val="center"/>
          </w:tcPr>
          <w:p w14:paraId="48E8BC65" w14:textId="77777777" w:rsidR="00673E99" w:rsidRDefault="00673E99">
            <w:pPr>
              <w:pStyle w:val="ae"/>
              <w:snapToGrid w:val="0"/>
              <w:jc w:val="center"/>
              <w:outlineLvl w:val="0"/>
              <w:rPr>
                <w:rFonts w:ascii="楷体_GB2312" w:eastAsia="楷体_GB2312"/>
                <w:bCs/>
                <w:color w:val="000000"/>
                <w:sz w:val="28"/>
                <w:szCs w:val="28"/>
              </w:rPr>
            </w:pPr>
          </w:p>
        </w:tc>
        <w:tc>
          <w:tcPr>
            <w:tcW w:w="4075" w:type="dxa"/>
            <w:vAlign w:val="center"/>
          </w:tcPr>
          <w:p w14:paraId="239037C0" w14:textId="77777777" w:rsidR="00673E99" w:rsidRDefault="00673E99">
            <w:pPr>
              <w:pStyle w:val="ae"/>
              <w:snapToGrid w:val="0"/>
              <w:jc w:val="center"/>
              <w:outlineLvl w:val="0"/>
              <w:rPr>
                <w:rFonts w:ascii="楷体_GB2312" w:eastAsia="楷体_GB2312"/>
                <w:bCs/>
                <w:color w:val="000000"/>
                <w:sz w:val="28"/>
                <w:szCs w:val="28"/>
              </w:rPr>
            </w:pPr>
          </w:p>
        </w:tc>
      </w:tr>
      <w:tr w:rsidR="00673E99" w14:paraId="1DA6BC0B" w14:textId="77777777">
        <w:trPr>
          <w:cantSplit/>
          <w:trHeight w:val="567"/>
          <w:jc w:val="center"/>
        </w:trPr>
        <w:tc>
          <w:tcPr>
            <w:tcW w:w="1403" w:type="dxa"/>
            <w:vMerge/>
            <w:tcBorders>
              <w:bottom w:val="single" w:sz="4" w:space="0" w:color="auto"/>
            </w:tcBorders>
            <w:vAlign w:val="center"/>
          </w:tcPr>
          <w:p w14:paraId="0F854026" w14:textId="77777777" w:rsidR="00673E99" w:rsidRDefault="00673E99">
            <w:pPr>
              <w:pStyle w:val="ae"/>
              <w:snapToGrid w:val="0"/>
              <w:jc w:val="center"/>
              <w:outlineLvl w:val="0"/>
              <w:rPr>
                <w:rFonts w:ascii="楷体_GB2312" w:eastAsia="楷体_GB2312"/>
                <w:bCs/>
                <w:color w:val="000000"/>
                <w:sz w:val="28"/>
                <w:szCs w:val="28"/>
              </w:rPr>
            </w:pPr>
          </w:p>
        </w:tc>
        <w:tc>
          <w:tcPr>
            <w:tcW w:w="658" w:type="dxa"/>
            <w:tcBorders>
              <w:bottom w:val="single" w:sz="4" w:space="0" w:color="auto"/>
            </w:tcBorders>
            <w:vAlign w:val="center"/>
          </w:tcPr>
          <w:p w14:paraId="05FAB8E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r>
              <w:rPr>
                <w:rFonts w:ascii="楷体_GB2312" w:eastAsia="楷体_GB2312"/>
                <w:bCs/>
                <w:color w:val="000000"/>
                <w:sz w:val="28"/>
                <w:szCs w:val="28"/>
              </w:rPr>
              <w:t>6</w:t>
            </w:r>
          </w:p>
        </w:tc>
        <w:tc>
          <w:tcPr>
            <w:tcW w:w="4394" w:type="dxa"/>
            <w:tcBorders>
              <w:bottom w:val="single" w:sz="4" w:space="0" w:color="auto"/>
            </w:tcBorders>
            <w:vAlign w:val="center"/>
          </w:tcPr>
          <w:p w14:paraId="7E94AAF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其他造成与取用水相关的严重恶劣社会影响的</w:t>
            </w:r>
          </w:p>
        </w:tc>
        <w:tc>
          <w:tcPr>
            <w:tcW w:w="991" w:type="dxa"/>
            <w:tcBorders>
              <w:bottom w:val="single" w:sz="4" w:space="0" w:color="auto"/>
            </w:tcBorders>
            <w:vAlign w:val="center"/>
          </w:tcPr>
          <w:p w14:paraId="286ED9C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直接认定为</w:t>
            </w:r>
            <w:r>
              <w:rPr>
                <w:rFonts w:ascii="楷体_GB2312" w:eastAsia="楷体_GB2312"/>
                <w:bCs/>
                <w:color w:val="000000"/>
                <w:sz w:val="28"/>
                <w:szCs w:val="28"/>
              </w:rPr>
              <w:t>D</w:t>
            </w:r>
            <w:r>
              <w:rPr>
                <w:rFonts w:ascii="楷体_GB2312" w:eastAsia="楷体_GB2312" w:hint="eastAsia"/>
                <w:bCs/>
                <w:color w:val="000000"/>
                <w:sz w:val="28"/>
                <w:szCs w:val="28"/>
              </w:rPr>
              <w:t>级</w:t>
            </w:r>
          </w:p>
        </w:tc>
        <w:tc>
          <w:tcPr>
            <w:tcW w:w="2017" w:type="dxa"/>
            <w:tcBorders>
              <w:bottom w:val="single" w:sz="4" w:space="0" w:color="auto"/>
            </w:tcBorders>
            <w:vAlign w:val="center"/>
          </w:tcPr>
          <w:p w14:paraId="3FA4CB35" w14:textId="77777777" w:rsidR="00673E99" w:rsidRDefault="00673E99">
            <w:pPr>
              <w:pStyle w:val="ae"/>
              <w:snapToGrid w:val="0"/>
              <w:jc w:val="center"/>
              <w:outlineLvl w:val="0"/>
              <w:rPr>
                <w:rFonts w:ascii="楷体_GB2312" w:eastAsia="楷体_GB2312"/>
                <w:bCs/>
                <w:color w:val="000000"/>
                <w:sz w:val="28"/>
                <w:szCs w:val="28"/>
              </w:rPr>
            </w:pPr>
          </w:p>
        </w:tc>
        <w:tc>
          <w:tcPr>
            <w:tcW w:w="4075" w:type="dxa"/>
            <w:tcBorders>
              <w:bottom w:val="single" w:sz="4" w:space="0" w:color="auto"/>
            </w:tcBorders>
            <w:vAlign w:val="center"/>
          </w:tcPr>
          <w:p w14:paraId="3014810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FB131E6" w14:textId="77777777">
        <w:trPr>
          <w:cantSplit/>
          <w:trHeight w:val="1134"/>
          <w:jc w:val="center"/>
        </w:trPr>
        <w:tc>
          <w:tcPr>
            <w:tcW w:w="2061" w:type="dxa"/>
            <w:gridSpan w:val="2"/>
            <w:tcBorders>
              <w:bottom w:val="single" w:sz="4" w:space="0" w:color="auto"/>
            </w:tcBorders>
            <w:vAlign w:val="center"/>
          </w:tcPr>
          <w:p w14:paraId="2088A4F3" w14:textId="77777777" w:rsidR="00673E99" w:rsidRDefault="00000000">
            <w:pPr>
              <w:pStyle w:val="ae"/>
              <w:snapToGrid w:val="0"/>
              <w:jc w:val="center"/>
              <w:outlineLvl w:val="0"/>
              <w:rPr>
                <w:rFonts w:ascii="楷体_GB2312" w:eastAsia="楷体_GB2312"/>
                <w:b/>
                <w:bCs/>
                <w:color w:val="000000"/>
                <w:sz w:val="32"/>
                <w:szCs w:val="28"/>
              </w:rPr>
            </w:pPr>
            <w:r>
              <w:rPr>
                <w:rFonts w:ascii="楷体_GB2312" w:eastAsia="楷体_GB2312" w:hint="eastAsia"/>
                <w:b/>
                <w:bCs/>
                <w:color w:val="000000"/>
                <w:sz w:val="32"/>
                <w:szCs w:val="28"/>
              </w:rPr>
              <w:t>初评得分</w:t>
            </w:r>
          </w:p>
        </w:tc>
        <w:tc>
          <w:tcPr>
            <w:tcW w:w="4394" w:type="dxa"/>
            <w:tcBorders>
              <w:bottom w:val="single" w:sz="4" w:space="0" w:color="auto"/>
            </w:tcBorders>
            <w:vAlign w:val="center"/>
          </w:tcPr>
          <w:p w14:paraId="352CC589" w14:textId="77777777" w:rsidR="00673E99" w:rsidRDefault="00000000">
            <w:pPr>
              <w:pStyle w:val="ae"/>
              <w:snapToGrid w:val="0"/>
              <w:jc w:val="center"/>
              <w:outlineLvl w:val="0"/>
              <w:rPr>
                <w:rFonts w:ascii="楷体_GB2312" w:eastAsia="楷体_GB2312"/>
                <w:b/>
                <w:bCs/>
                <w:color w:val="000000"/>
                <w:sz w:val="32"/>
                <w:szCs w:val="28"/>
              </w:rPr>
            </w:pPr>
            <w:r>
              <w:rPr>
                <w:rFonts w:ascii="楷体_GB2312" w:eastAsia="楷体_GB2312"/>
                <w:b/>
                <w:bCs/>
                <w:color w:val="000000"/>
                <w:sz w:val="32"/>
                <w:szCs w:val="28"/>
              </w:rPr>
              <w:t>N</w:t>
            </w:r>
            <w:r>
              <w:rPr>
                <w:rFonts w:ascii="楷体_GB2312" w:eastAsia="楷体_GB2312" w:hint="eastAsia"/>
                <w:b/>
                <w:bCs/>
                <w:color w:val="000000"/>
                <w:sz w:val="32"/>
                <w:szCs w:val="28"/>
              </w:rPr>
              <w:t>=</w:t>
            </w:r>
            <w:r>
              <w:rPr>
                <w:rFonts w:ascii="楷体_GB2312" w:eastAsia="楷体_GB2312"/>
                <w:b/>
                <w:bCs/>
                <w:color w:val="000000"/>
                <w:sz w:val="32"/>
                <w:szCs w:val="28"/>
              </w:rPr>
              <w:t>100-</w:t>
            </w:r>
            <w:r>
              <w:rPr>
                <w:rFonts w:ascii="楷体_GB2312" w:eastAsia="楷体_GB2312" w:hint="eastAsia"/>
                <w:b/>
                <w:bCs/>
                <w:color w:val="000000"/>
                <w:sz w:val="32"/>
                <w:szCs w:val="28"/>
              </w:rPr>
              <w:t>∑扣分</w:t>
            </w:r>
          </w:p>
        </w:tc>
        <w:tc>
          <w:tcPr>
            <w:tcW w:w="3008" w:type="dxa"/>
            <w:gridSpan w:val="2"/>
            <w:tcBorders>
              <w:bottom w:val="single" w:sz="4" w:space="0" w:color="auto"/>
            </w:tcBorders>
            <w:vAlign w:val="center"/>
          </w:tcPr>
          <w:p w14:paraId="11A2E8A5" w14:textId="77777777" w:rsidR="00673E99" w:rsidRDefault="00000000">
            <w:pPr>
              <w:pStyle w:val="ae"/>
              <w:snapToGrid w:val="0"/>
              <w:jc w:val="center"/>
              <w:outlineLvl w:val="0"/>
              <w:rPr>
                <w:rFonts w:ascii="楷体_GB2312" w:eastAsia="楷体_GB2312"/>
                <w:b/>
                <w:bCs/>
                <w:color w:val="000000"/>
                <w:sz w:val="32"/>
                <w:szCs w:val="28"/>
              </w:rPr>
            </w:pPr>
            <w:r>
              <w:rPr>
                <w:rFonts w:ascii="楷体_GB2312" w:eastAsia="楷体_GB2312" w:hint="eastAsia"/>
                <w:b/>
                <w:bCs/>
                <w:color w:val="000000"/>
                <w:sz w:val="32"/>
                <w:szCs w:val="28"/>
              </w:rPr>
              <w:t>初评等级</w:t>
            </w:r>
          </w:p>
        </w:tc>
        <w:tc>
          <w:tcPr>
            <w:tcW w:w="4075" w:type="dxa"/>
            <w:tcBorders>
              <w:bottom w:val="single" w:sz="4" w:space="0" w:color="auto"/>
            </w:tcBorders>
            <w:vAlign w:val="center"/>
          </w:tcPr>
          <w:p w14:paraId="31C3CD8C" w14:textId="77777777" w:rsidR="00673E99" w:rsidRDefault="00000000">
            <w:pPr>
              <w:pStyle w:val="ae"/>
              <w:snapToGrid w:val="0"/>
              <w:jc w:val="center"/>
              <w:outlineLvl w:val="0"/>
              <w:rPr>
                <w:rFonts w:ascii="楷体_GB2312" w:eastAsia="楷体_GB2312"/>
                <w:b/>
                <w:bCs/>
                <w:color w:val="000000"/>
                <w:sz w:val="28"/>
                <w:szCs w:val="28"/>
              </w:rPr>
            </w:pPr>
            <w:r>
              <w:rPr>
                <w:rFonts w:ascii="楷体_GB2312" w:eastAsia="楷体_GB2312" w:hint="eastAsia"/>
                <w:b/>
                <w:bCs/>
                <w:color w:val="000000"/>
                <w:sz w:val="28"/>
                <w:szCs w:val="28"/>
              </w:rPr>
              <w:t>A</w:t>
            </w:r>
            <w:r>
              <w:rPr>
                <w:rFonts w:ascii="楷体_GB2312" w:eastAsia="楷体_GB2312"/>
                <w:b/>
                <w:bCs/>
                <w:color w:val="000000"/>
                <w:sz w:val="28"/>
                <w:szCs w:val="28"/>
              </w:rPr>
              <w:t>/B/C/D</w:t>
            </w:r>
          </w:p>
        </w:tc>
      </w:tr>
      <w:tr w:rsidR="00673E99" w14:paraId="40485CDF" w14:textId="77777777">
        <w:trPr>
          <w:cantSplit/>
          <w:trHeight w:val="567"/>
          <w:jc w:val="center"/>
        </w:trPr>
        <w:tc>
          <w:tcPr>
            <w:tcW w:w="13538" w:type="dxa"/>
            <w:gridSpan w:val="6"/>
            <w:tcBorders>
              <w:left w:val="nil"/>
              <w:bottom w:val="nil"/>
              <w:right w:val="nil"/>
            </w:tcBorders>
            <w:vAlign w:val="center"/>
          </w:tcPr>
          <w:p w14:paraId="0BD42DAF" w14:textId="77777777" w:rsidR="00673E99" w:rsidRDefault="00000000">
            <w:pPr>
              <w:pStyle w:val="ae"/>
              <w:snapToGrid w:val="0"/>
              <w:jc w:val="left"/>
              <w:outlineLvl w:val="0"/>
              <w:rPr>
                <w:rFonts w:ascii="楷体_GB2312" w:eastAsia="楷体_GB2312"/>
                <w:bCs/>
                <w:color w:val="000000"/>
                <w:sz w:val="28"/>
                <w:szCs w:val="28"/>
              </w:rPr>
            </w:pPr>
            <w:r>
              <w:rPr>
                <w:rFonts w:ascii="楷体_GB2312" w:eastAsia="楷体_GB2312" w:hint="eastAsia"/>
                <w:bCs/>
                <w:color w:val="000000"/>
                <w:sz w:val="28"/>
                <w:szCs w:val="28"/>
              </w:rPr>
              <w:t>说明：1</w:t>
            </w:r>
            <w:r>
              <w:rPr>
                <w:rFonts w:ascii="楷体_GB2312" w:eastAsia="楷体_GB2312"/>
                <w:bCs/>
                <w:color w:val="000000"/>
                <w:sz w:val="28"/>
                <w:szCs w:val="28"/>
              </w:rPr>
              <w:t>.</w:t>
            </w:r>
            <w:r>
              <w:rPr>
                <w:rFonts w:ascii="楷体_GB2312" w:eastAsia="楷体_GB2312" w:hint="eastAsia"/>
                <w:bCs/>
                <w:color w:val="000000"/>
                <w:sz w:val="28"/>
                <w:szCs w:val="28"/>
              </w:rPr>
              <w:t>填报人针对每个评价对象单独填表；</w:t>
            </w:r>
          </w:p>
          <w:p w14:paraId="65E93FFB" w14:textId="77777777" w:rsidR="00673E99" w:rsidRDefault="00000000">
            <w:pPr>
              <w:pStyle w:val="ae"/>
              <w:snapToGrid w:val="0"/>
              <w:jc w:val="left"/>
              <w:outlineLvl w:val="0"/>
              <w:rPr>
                <w:rFonts w:ascii="楷体_GB2312" w:eastAsia="楷体_GB2312"/>
                <w:bCs/>
                <w:color w:val="000000"/>
                <w:sz w:val="28"/>
                <w:szCs w:val="28"/>
              </w:rPr>
            </w:pPr>
            <w:r>
              <w:rPr>
                <w:rFonts w:ascii="楷体_GB2312" w:eastAsia="楷体_GB2312"/>
                <w:bCs/>
                <w:color w:val="000000"/>
                <w:sz w:val="28"/>
                <w:szCs w:val="28"/>
              </w:rPr>
              <w:t>2.</w:t>
            </w:r>
            <w:r>
              <w:rPr>
                <w:rFonts w:ascii="楷体_GB2312" w:eastAsia="楷体_GB2312" w:hint="eastAsia"/>
                <w:bCs/>
                <w:color w:val="000000"/>
                <w:sz w:val="28"/>
                <w:szCs w:val="28"/>
              </w:rPr>
              <w:t>扣分依据中逐项列出取用水户失信行为（扣分项）依据文件名称。</w:t>
            </w:r>
          </w:p>
        </w:tc>
      </w:tr>
    </w:tbl>
    <w:p w14:paraId="331FA4F0" w14:textId="77777777" w:rsidR="00673E99" w:rsidRDefault="00673E99">
      <w:pPr>
        <w:pStyle w:val="ae"/>
        <w:snapToGrid w:val="0"/>
        <w:jc w:val="left"/>
        <w:outlineLvl w:val="0"/>
        <w:rPr>
          <w:rFonts w:ascii="楷体_GB2312" w:eastAsia="楷体_GB2312"/>
          <w:bCs/>
          <w:color w:val="000000"/>
          <w:sz w:val="28"/>
          <w:szCs w:val="28"/>
        </w:rPr>
        <w:sectPr w:rsidR="00673E99">
          <w:pgSz w:w="16838" w:h="11906" w:orient="landscape"/>
          <w:pgMar w:top="1588" w:right="2098" w:bottom="1474" w:left="1418" w:header="851" w:footer="1134" w:gutter="0"/>
          <w:pgNumType w:fmt="numberInDash"/>
          <w:cols w:space="0"/>
          <w:docGrid w:type="linesAndChars" w:linePitch="317"/>
        </w:sectPr>
      </w:pPr>
    </w:p>
    <w:p w14:paraId="6007616E" w14:textId="77777777" w:rsidR="00673E99" w:rsidRDefault="00000000">
      <w:pPr>
        <w:pStyle w:val="ac"/>
        <w:spacing w:line="560" w:lineRule="exact"/>
        <w:jc w:val="left"/>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lastRenderedPageBreak/>
        <w:t>附件4：</w:t>
      </w:r>
    </w:p>
    <w:p w14:paraId="1631956D" w14:textId="77777777" w:rsidR="00673E99" w:rsidRDefault="00000000">
      <w:pPr>
        <w:pStyle w:val="ac"/>
        <w:spacing w:line="560" w:lineRule="exact"/>
        <w:jc w:val="center"/>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u w:val="single"/>
        </w:rPr>
        <w:t xml:space="preserve"> </w:t>
      </w:r>
      <w:r>
        <w:rPr>
          <w:rFonts w:ascii="楷体_GB2312" w:eastAsia="楷体_GB2312" w:hAnsi="楷体_GB2312" w:cs="楷体_GB2312"/>
          <w:b/>
          <w:bCs/>
          <w:sz w:val="36"/>
          <w:szCs w:val="36"/>
          <w:u w:val="single"/>
        </w:rPr>
        <w:t xml:space="preserve">         </w:t>
      </w:r>
      <w:r>
        <w:rPr>
          <w:rFonts w:ascii="楷体_GB2312" w:eastAsia="楷体_GB2312" w:hAnsi="楷体_GB2312" w:cs="楷体_GB2312" w:hint="eastAsia"/>
          <w:b/>
          <w:bCs/>
          <w:sz w:val="36"/>
          <w:szCs w:val="36"/>
        </w:rPr>
        <w:t>市（州）</w:t>
      </w:r>
      <w:r>
        <w:rPr>
          <w:rFonts w:ascii="楷体_GB2312" w:eastAsia="楷体_GB2312" w:hAnsi="楷体_GB2312" w:cs="楷体_GB2312" w:hint="eastAsia"/>
          <w:b/>
          <w:bCs/>
          <w:sz w:val="36"/>
          <w:szCs w:val="36"/>
          <w:u w:val="single"/>
        </w:rPr>
        <w:t xml:space="preserve"> </w:t>
      </w:r>
      <w:r>
        <w:rPr>
          <w:rFonts w:ascii="楷体_GB2312" w:eastAsia="楷体_GB2312" w:hAnsi="楷体_GB2312" w:cs="楷体_GB2312"/>
          <w:b/>
          <w:bCs/>
          <w:sz w:val="36"/>
          <w:szCs w:val="36"/>
          <w:u w:val="single"/>
        </w:rPr>
        <w:t xml:space="preserve">        </w:t>
      </w:r>
      <w:r>
        <w:rPr>
          <w:rFonts w:ascii="楷体_GB2312" w:eastAsia="楷体_GB2312" w:hAnsi="楷体_GB2312" w:cs="楷体_GB2312" w:hint="eastAsia"/>
          <w:b/>
          <w:bCs/>
          <w:sz w:val="36"/>
          <w:szCs w:val="36"/>
        </w:rPr>
        <w:t>县（区）</w:t>
      </w:r>
    </w:p>
    <w:p w14:paraId="073E2F9F" w14:textId="77777777" w:rsidR="00673E99" w:rsidRDefault="00000000">
      <w:pPr>
        <w:pStyle w:val="ac"/>
        <w:spacing w:line="560" w:lineRule="exact"/>
        <w:jc w:val="center"/>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t xml:space="preserve">信  用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 xml:space="preserve">评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 xml:space="preserve">价  初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 xml:space="preserve">评  结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 xml:space="preserve">果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 xml:space="preserve">汇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 xml:space="preserve">总 </w:t>
      </w:r>
      <w:r>
        <w:rPr>
          <w:rFonts w:ascii="楷体_GB2312" w:eastAsia="楷体_GB2312" w:hAnsi="楷体_GB2312" w:cs="楷体_GB2312"/>
          <w:b/>
          <w:bCs/>
          <w:sz w:val="36"/>
          <w:szCs w:val="36"/>
        </w:rPr>
        <w:t xml:space="preserve"> </w:t>
      </w:r>
      <w:r>
        <w:rPr>
          <w:rFonts w:ascii="楷体_GB2312" w:eastAsia="楷体_GB2312" w:hAnsi="楷体_GB2312" w:cs="楷体_GB2312" w:hint="eastAsia"/>
          <w:b/>
          <w:bCs/>
          <w:sz w:val="36"/>
          <w:szCs w:val="36"/>
        </w:rPr>
        <w:t>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190"/>
        <w:gridCol w:w="2801"/>
        <w:gridCol w:w="1430"/>
        <w:gridCol w:w="1430"/>
        <w:gridCol w:w="1432"/>
      </w:tblGrid>
      <w:tr w:rsidR="00673E99" w14:paraId="0E3B38B4" w14:textId="77777777">
        <w:trPr>
          <w:cantSplit/>
          <w:trHeight w:val="567"/>
          <w:tblHeader/>
          <w:jc w:val="center"/>
        </w:trPr>
        <w:tc>
          <w:tcPr>
            <w:tcW w:w="9060" w:type="dxa"/>
            <w:gridSpan w:val="6"/>
            <w:vAlign w:val="center"/>
          </w:tcPr>
          <w:p w14:paraId="77B5A300"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自评结果汇总</w:t>
            </w:r>
          </w:p>
        </w:tc>
      </w:tr>
      <w:tr w:rsidR="00673E99" w14:paraId="12E08F52" w14:textId="77777777">
        <w:trPr>
          <w:cantSplit/>
          <w:trHeight w:val="567"/>
          <w:tblHeader/>
          <w:jc w:val="center"/>
        </w:trPr>
        <w:tc>
          <w:tcPr>
            <w:tcW w:w="777" w:type="dxa"/>
            <w:vAlign w:val="center"/>
          </w:tcPr>
          <w:p w14:paraId="10FB150E"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序号</w:t>
            </w:r>
          </w:p>
        </w:tc>
        <w:tc>
          <w:tcPr>
            <w:tcW w:w="1190" w:type="dxa"/>
            <w:vAlign w:val="center"/>
          </w:tcPr>
          <w:p w14:paraId="0B636E64"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取用水户名称</w:t>
            </w:r>
          </w:p>
        </w:tc>
        <w:tc>
          <w:tcPr>
            <w:tcW w:w="2801" w:type="dxa"/>
            <w:vAlign w:val="center"/>
          </w:tcPr>
          <w:p w14:paraId="008E9D91"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取水许可证编号</w:t>
            </w:r>
          </w:p>
        </w:tc>
        <w:tc>
          <w:tcPr>
            <w:tcW w:w="1430" w:type="dxa"/>
            <w:vAlign w:val="center"/>
          </w:tcPr>
          <w:p w14:paraId="7A3F6FBB"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统一社会信用代码</w:t>
            </w:r>
          </w:p>
        </w:tc>
        <w:tc>
          <w:tcPr>
            <w:tcW w:w="1430" w:type="dxa"/>
            <w:vAlign w:val="center"/>
          </w:tcPr>
          <w:p w14:paraId="6EAE51A4"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初评得分</w:t>
            </w:r>
          </w:p>
        </w:tc>
        <w:tc>
          <w:tcPr>
            <w:tcW w:w="1432" w:type="dxa"/>
            <w:vAlign w:val="center"/>
          </w:tcPr>
          <w:p w14:paraId="307EFDEF"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初评等级</w:t>
            </w:r>
          </w:p>
        </w:tc>
      </w:tr>
      <w:tr w:rsidR="00673E99" w14:paraId="47F93337" w14:textId="77777777">
        <w:trPr>
          <w:cantSplit/>
          <w:trHeight w:val="567"/>
          <w:jc w:val="center"/>
        </w:trPr>
        <w:tc>
          <w:tcPr>
            <w:tcW w:w="777" w:type="dxa"/>
            <w:vAlign w:val="center"/>
          </w:tcPr>
          <w:p w14:paraId="4BE6F9EE"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1</w:t>
            </w:r>
          </w:p>
        </w:tc>
        <w:tc>
          <w:tcPr>
            <w:tcW w:w="1190" w:type="dxa"/>
            <w:vAlign w:val="center"/>
          </w:tcPr>
          <w:p w14:paraId="770F01B0"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15C0C22A"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1EE5773D"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641C188E"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24E6DEAC" w14:textId="77777777" w:rsidR="00673E99" w:rsidRDefault="00673E99">
            <w:pPr>
              <w:pStyle w:val="ae"/>
              <w:snapToGrid w:val="0"/>
              <w:jc w:val="center"/>
              <w:outlineLvl w:val="0"/>
              <w:rPr>
                <w:rFonts w:ascii="楷体_GB2312" w:eastAsia="楷体_GB2312"/>
                <w:bCs/>
                <w:color w:val="000000"/>
                <w:sz w:val="28"/>
                <w:szCs w:val="28"/>
              </w:rPr>
            </w:pPr>
          </w:p>
        </w:tc>
      </w:tr>
      <w:tr w:rsidR="00673E99" w14:paraId="5DF94FD2" w14:textId="77777777">
        <w:trPr>
          <w:cantSplit/>
          <w:trHeight w:val="567"/>
          <w:jc w:val="center"/>
        </w:trPr>
        <w:tc>
          <w:tcPr>
            <w:tcW w:w="777" w:type="dxa"/>
            <w:vAlign w:val="center"/>
          </w:tcPr>
          <w:p w14:paraId="3E2EB0C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2</w:t>
            </w:r>
          </w:p>
        </w:tc>
        <w:tc>
          <w:tcPr>
            <w:tcW w:w="1190" w:type="dxa"/>
            <w:vAlign w:val="center"/>
          </w:tcPr>
          <w:p w14:paraId="204190ED"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0E618F85"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4FCB965D"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50545EB4"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4FC1EEF7" w14:textId="77777777" w:rsidR="00673E99" w:rsidRDefault="00673E99">
            <w:pPr>
              <w:pStyle w:val="ae"/>
              <w:snapToGrid w:val="0"/>
              <w:jc w:val="center"/>
              <w:outlineLvl w:val="0"/>
              <w:rPr>
                <w:rFonts w:ascii="楷体_GB2312" w:eastAsia="楷体_GB2312"/>
                <w:bCs/>
                <w:color w:val="000000"/>
                <w:sz w:val="28"/>
                <w:szCs w:val="28"/>
              </w:rPr>
            </w:pPr>
          </w:p>
        </w:tc>
      </w:tr>
      <w:tr w:rsidR="00673E99" w14:paraId="021E503B" w14:textId="77777777">
        <w:trPr>
          <w:cantSplit/>
          <w:trHeight w:val="567"/>
          <w:jc w:val="center"/>
        </w:trPr>
        <w:tc>
          <w:tcPr>
            <w:tcW w:w="777" w:type="dxa"/>
            <w:vAlign w:val="center"/>
          </w:tcPr>
          <w:p w14:paraId="4078202D"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3</w:t>
            </w:r>
          </w:p>
        </w:tc>
        <w:tc>
          <w:tcPr>
            <w:tcW w:w="1190" w:type="dxa"/>
            <w:vAlign w:val="center"/>
          </w:tcPr>
          <w:p w14:paraId="5B7745F9"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09C44351"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49573671"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31D079D9"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25DF49C8" w14:textId="77777777" w:rsidR="00673E99" w:rsidRDefault="00673E99">
            <w:pPr>
              <w:pStyle w:val="ae"/>
              <w:snapToGrid w:val="0"/>
              <w:jc w:val="center"/>
              <w:outlineLvl w:val="0"/>
              <w:rPr>
                <w:rFonts w:ascii="楷体_GB2312" w:eastAsia="楷体_GB2312"/>
                <w:bCs/>
                <w:color w:val="000000"/>
                <w:sz w:val="28"/>
                <w:szCs w:val="28"/>
              </w:rPr>
            </w:pPr>
          </w:p>
        </w:tc>
      </w:tr>
      <w:tr w:rsidR="00673E99" w14:paraId="7BDF4C90" w14:textId="77777777">
        <w:trPr>
          <w:cantSplit/>
          <w:trHeight w:val="567"/>
          <w:jc w:val="center"/>
        </w:trPr>
        <w:tc>
          <w:tcPr>
            <w:tcW w:w="777" w:type="dxa"/>
            <w:vAlign w:val="center"/>
          </w:tcPr>
          <w:p w14:paraId="5FF8A15A"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4</w:t>
            </w:r>
          </w:p>
        </w:tc>
        <w:tc>
          <w:tcPr>
            <w:tcW w:w="1190" w:type="dxa"/>
            <w:vAlign w:val="center"/>
          </w:tcPr>
          <w:p w14:paraId="6052E332"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66E2DC6A"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282EB3E3"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22B7DC17"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028322EB" w14:textId="77777777" w:rsidR="00673E99" w:rsidRDefault="00673E99">
            <w:pPr>
              <w:pStyle w:val="ae"/>
              <w:snapToGrid w:val="0"/>
              <w:jc w:val="center"/>
              <w:outlineLvl w:val="0"/>
              <w:rPr>
                <w:rFonts w:ascii="楷体_GB2312" w:eastAsia="楷体_GB2312"/>
                <w:bCs/>
                <w:color w:val="000000"/>
                <w:sz w:val="28"/>
                <w:szCs w:val="28"/>
              </w:rPr>
            </w:pPr>
          </w:p>
        </w:tc>
      </w:tr>
      <w:tr w:rsidR="00673E99" w14:paraId="0B370375" w14:textId="77777777">
        <w:trPr>
          <w:cantSplit/>
          <w:trHeight w:val="567"/>
          <w:jc w:val="center"/>
        </w:trPr>
        <w:tc>
          <w:tcPr>
            <w:tcW w:w="777" w:type="dxa"/>
            <w:vAlign w:val="center"/>
          </w:tcPr>
          <w:p w14:paraId="40891D30"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5</w:t>
            </w:r>
          </w:p>
        </w:tc>
        <w:tc>
          <w:tcPr>
            <w:tcW w:w="1190" w:type="dxa"/>
            <w:vAlign w:val="center"/>
          </w:tcPr>
          <w:p w14:paraId="673181FE"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7154D905"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5F16764C"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7BC52795"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558C877F"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5F168EC" w14:textId="77777777">
        <w:trPr>
          <w:cantSplit/>
          <w:trHeight w:val="567"/>
          <w:jc w:val="center"/>
        </w:trPr>
        <w:tc>
          <w:tcPr>
            <w:tcW w:w="777" w:type="dxa"/>
            <w:vAlign w:val="center"/>
          </w:tcPr>
          <w:p w14:paraId="588C5DB1"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6</w:t>
            </w:r>
          </w:p>
        </w:tc>
        <w:tc>
          <w:tcPr>
            <w:tcW w:w="1190" w:type="dxa"/>
            <w:vAlign w:val="center"/>
          </w:tcPr>
          <w:p w14:paraId="1BF3465D"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5EDF2950"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3240BF80"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78FF5861"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76EE7AFE" w14:textId="77777777" w:rsidR="00673E99" w:rsidRDefault="00673E99">
            <w:pPr>
              <w:pStyle w:val="ae"/>
              <w:snapToGrid w:val="0"/>
              <w:jc w:val="center"/>
              <w:outlineLvl w:val="0"/>
              <w:rPr>
                <w:rFonts w:ascii="楷体_GB2312" w:eastAsia="楷体_GB2312"/>
                <w:bCs/>
                <w:color w:val="000000"/>
                <w:sz w:val="28"/>
                <w:szCs w:val="28"/>
              </w:rPr>
            </w:pPr>
          </w:p>
        </w:tc>
      </w:tr>
      <w:tr w:rsidR="00673E99" w14:paraId="3D79D5F5" w14:textId="77777777">
        <w:trPr>
          <w:cantSplit/>
          <w:trHeight w:val="567"/>
          <w:jc w:val="center"/>
        </w:trPr>
        <w:tc>
          <w:tcPr>
            <w:tcW w:w="777" w:type="dxa"/>
            <w:vAlign w:val="center"/>
          </w:tcPr>
          <w:p w14:paraId="0952E8F3"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w:t>
            </w:r>
          </w:p>
        </w:tc>
        <w:tc>
          <w:tcPr>
            <w:tcW w:w="1190" w:type="dxa"/>
            <w:vAlign w:val="center"/>
          </w:tcPr>
          <w:p w14:paraId="4CBF6321"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Align w:val="center"/>
          </w:tcPr>
          <w:p w14:paraId="654AD34F"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0299743D" w14:textId="77777777" w:rsidR="00673E99" w:rsidRDefault="00673E99">
            <w:pPr>
              <w:pStyle w:val="ae"/>
              <w:snapToGrid w:val="0"/>
              <w:jc w:val="center"/>
              <w:outlineLvl w:val="0"/>
              <w:rPr>
                <w:rFonts w:ascii="楷体_GB2312" w:eastAsia="楷体_GB2312"/>
                <w:bCs/>
                <w:color w:val="000000"/>
                <w:sz w:val="28"/>
                <w:szCs w:val="28"/>
              </w:rPr>
            </w:pPr>
          </w:p>
        </w:tc>
        <w:tc>
          <w:tcPr>
            <w:tcW w:w="1430" w:type="dxa"/>
            <w:vAlign w:val="center"/>
          </w:tcPr>
          <w:p w14:paraId="540D0946" w14:textId="77777777" w:rsidR="00673E99" w:rsidRDefault="00673E99">
            <w:pPr>
              <w:pStyle w:val="ae"/>
              <w:snapToGrid w:val="0"/>
              <w:jc w:val="center"/>
              <w:outlineLvl w:val="0"/>
              <w:rPr>
                <w:rFonts w:ascii="楷体_GB2312" w:eastAsia="楷体_GB2312"/>
                <w:bCs/>
                <w:color w:val="000000"/>
                <w:sz w:val="28"/>
                <w:szCs w:val="28"/>
              </w:rPr>
            </w:pPr>
          </w:p>
        </w:tc>
        <w:tc>
          <w:tcPr>
            <w:tcW w:w="1432" w:type="dxa"/>
            <w:vAlign w:val="center"/>
          </w:tcPr>
          <w:p w14:paraId="1329965B" w14:textId="77777777" w:rsidR="00673E99" w:rsidRDefault="00673E99">
            <w:pPr>
              <w:pStyle w:val="ae"/>
              <w:snapToGrid w:val="0"/>
              <w:jc w:val="center"/>
              <w:outlineLvl w:val="0"/>
              <w:rPr>
                <w:rFonts w:ascii="楷体_GB2312" w:eastAsia="楷体_GB2312"/>
                <w:bCs/>
                <w:color w:val="000000"/>
                <w:sz w:val="28"/>
                <w:szCs w:val="28"/>
              </w:rPr>
            </w:pPr>
          </w:p>
        </w:tc>
      </w:tr>
      <w:tr w:rsidR="00673E99" w14:paraId="5165C673" w14:textId="77777777">
        <w:trPr>
          <w:cantSplit/>
          <w:trHeight w:val="567"/>
          <w:jc w:val="center"/>
        </w:trPr>
        <w:tc>
          <w:tcPr>
            <w:tcW w:w="9060" w:type="dxa"/>
            <w:gridSpan w:val="6"/>
            <w:vAlign w:val="center"/>
          </w:tcPr>
          <w:p w14:paraId="0611FAFD" w14:textId="77777777" w:rsidR="00673E99" w:rsidRDefault="00000000">
            <w:pPr>
              <w:pStyle w:val="ae"/>
              <w:snapToGrid w:val="0"/>
              <w:spacing w:beforeLines="50" w:before="158"/>
              <w:jc w:val="left"/>
              <w:outlineLvl w:val="0"/>
              <w:rPr>
                <w:rFonts w:ascii="楷体_GB2312" w:eastAsia="楷体_GB2312"/>
                <w:bCs/>
                <w:color w:val="000000"/>
                <w:sz w:val="28"/>
                <w:szCs w:val="28"/>
              </w:rPr>
            </w:pPr>
            <w:r>
              <w:rPr>
                <w:rFonts w:ascii="楷体_GB2312" w:eastAsia="楷体_GB2312" w:hint="eastAsia"/>
                <w:bCs/>
                <w:color w:val="000000"/>
                <w:sz w:val="28"/>
                <w:szCs w:val="28"/>
              </w:rPr>
              <w:lastRenderedPageBreak/>
              <w:t>县（区）</w:t>
            </w:r>
            <w:proofErr w:type="gramStart"/>
            <w:r>
              <w:rPr>
                <w:rFonts w:ascii="楷体_GB2312" w:eastAsia="楷体_GB2312" w:hint="eastAsia"/>
                <w:bCs/>
                <w:color w:val="000000"/>
                <w:sz w:val="28"/>
                <w:szCs w:val="28"/>
              </w:rPr>
              <w:t>级水行政</w:t>
            </w:r>
            <w:proofErr w:type="gramEnd"/>
            <w:r>
              <w:rPr>
                <w:rFonts w:ascii="楷体_GB2312" w:eastAsia="楷体_GB2312" w:hint="eastAsia"/>
                <w:bCs/>
                <w:color w:val="000000"/>
                <w:sz w:val="28"/>
                <w:szCs w:val="28"/>
              </w:rPr>
              <w:t>主管部门初审意见：</w:t>
            </w:r>
          </w:p>
          <w:p w14:paraId="7AD66D5C" w14:textId="77777777" w:rsidR="00673E99" w:rsidRDefault="00673E99">
            <w:pPr>
              <w:pStyle w:val="ae"/>
              <w:wordWrap w:val="0"/>
              <w:snapToGrid w:val="0"/>
              <w:spacing w:beforeLines="50" w:before="158" w:afterLines="50" w:after="158" w:line="360" w:lineRule="auto"/>
              <w:ind w:right="1680"/>
              <w:jc w:val="right"/>
              <w:outlineLvl w:val="0"/>
              <w:rPr>
                <w:rFonts w:ascii="楷体_GB2312" w:eastAsia="楷体_GB2312"/>
                <w:bCs/>
                <w:color w:val="000000"/>
                <w:sz w:val="20"/>
                <w:szCs w:val="28"/>
              </w:rPr>
            </w:pPr>
          </w:p>
          <w:p w14:paraId="0F2E5E22" w14:textId="77777777" w:rsidR="00673E99" w:rsidRDefault="00000000">
            <w:pPr>
              <w:pStyle w:val="ae"/>
              <w:snapToGrid w:val="0"/>
              <w:spacing w:beforeLines="50" w:before="158" w:afterLines="50" w:after="158" w:line="360" w:lineRule="auto"/>
              <w:ind w:right="1680"/>
              <w:jc w:val="right"/>
              <w:outlineLvl w:val="0"/>
              <w:rPr>
                <w:rFonts w:ascii="楷体_GB2312" w:eastAsia="楷体_GB2312"/>
                <w:bCs/>
                <w:color w:val="000000"/>
                <w:sz w:val="28"/>
                <w:szCs w:val="28"/>
              </w:rPr>
            </w:pPr>
            <w:r>
              <w:rPr>
                <w:rFonts w:ascii="楷体_GB2312" w:eastAsia="楷体_GB2312" w:hint="eastAsia"/>
                <w:bCs/>
                <w:color w:val="000000"/>
                <w:sz w:val="28"/>
                <w:szCs w:val="28"/>
              </w:rPr>
              <w:t>单位负责人签字：</w:t>
            </w:r>
          </w:p>
          <w:p w14:paraId="00DDEDA3" w14:textId="77777777" w:rsidR="00673E99" w:rsidRDefault="00000000">
            <w:pPr>
              <w:pStyle w:val="ae"/>
              <w:snapToGrid w:val="0"/>
              <w:spacing w:beforeLines="50" w:before="158" w:afterLines="50" w:after="158" w:line="360" w:lineRule="auto"/>
              <w:ind w:right="1400"/>
              <w:jc w:val="right"/>
              <w:outlineLvl w:val="0"/>
              <w:rPr>
                <w:rFonts w:ascii="楷体_GB2312" w:eastAsia="楷体_GB2312"/>
                <w:bCs/>
                <w:color w:val="000000"/>
                <w:sz w:val="28"/>
                <w:szCs w:val="28"/>
              </w:rPr>
            </w:pPr>
            <w:r>
              <w:rPr>
                <w:rFonts w:ascii="楷体_GB2312" w:eastAsia="楷体_GB2312" w:hint="eastAsia"/>
                <w:bCs/>
                <w:color w:val="000000"/>
                <w:sz w:val="28"/>
                <w:szCs w:val="28"/>
              </w:rPr>
              <w:t>单位名称（盖章）：</w:t>
            </w:r>
          </w:p>
          <w:p w14:paraId="5CF22AEE" w14:textId="77777777" w:rsidR="00673E99" w:rsidRDefault="00000000">
            <w:pPr>
              <w:pStyle w:val="ae"/>
              <w:snapToGrid w:val="0"/>
              <w:spacing w:line="360" w:lineRule="auto"/>
              <w:jc w:val="right"/>
              <w:outlineLvl w:val="0"/>
              <w:rPr>
                <w:rFonts w:ascii="楷体_GB2312" w:eastAsia="楷体_GB2312"/>
                <w:bCs/>
                <w:color w:val="000000"/>
                <w:sz w:val="28"/>
                <w:szCs w:val="28"/>
              </w:rPr>
            </w:pPr>
            <w:r>
              <w:rPr>
                <w:rFonts w:ascii="楷体_GB2312" w:eastAsia="楷体_GB2312" w:hint="eastAsia"/>
                <w:bCs/>
                <w:color w:val="000000"/>
                <w:sz w:val="28"/>
                <w:szCs w:val="28"/>
              </w:rPr>
              <w:t xml:space="preserve">年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月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日 </w:t>
            </w:r>
            <w:r>
              <w:rPr>
                <w:rFonts w:ascii="楷体_GB2312" w:eastAsia="楷体_GB2312"/>
                <w:bCs/>
                <w:color w:val="000000"/>
                <w:sz w:val="28"/>
                <w:szCs w:val="28"/>
              </w:rPr>
              <w:t xml:space="preserve">     </w:t>
            </w:r>
          </w:p>
        </w:tc>
      </w:tr>
      <w:tr w:rsidR="00673E99" w14:paraId="6D303280" w14:textId="77777777">
        <w:trPr>
          <w:cantSplit/>
          <w:trHeight w:val="567"/>
          <w:jc w:val="center"/>
        </w:trPr>
        <w:tc>
          <w:tcPr>
            <w:tcW w:w="9060" w:type="dxa"/>
            <w:gridSpan w:val="6"/>
            <w:vAlign w:val="center"/>
          </w:tcPr>
          <w:p w14:paraId="487B14DA" w14:textId="77777777" w:rsidR="00673E99" w:rsidRDefault="00000000">
            <w:pPr>
              <w:pStyle w:val="ae"/>
              <w:snapToGrid w:val="0"/>
              <w:spacing w:beforeLines="50" w:before="158"/>
              <w:jc w:val="left"/>
              <w:outlineLvl w:val="0"/>
              <w:rPr>
                <w:rFonts w:ascii="楷体_GB2312" w:eastAsia="楷体_GB2312"/>
                <w:bCs/>
                <w:color w:val="000000"/>
                <w:sz w:val="28"/>
                <w:szCs w:val="28"/>
              </w:rPr>
            </w:pPr>
            <w:r>
              <w:rPr>
                <w:rFonts w:ascii="楷体_GB2312" w:eastAsia="楷体_GB2312" w:hint="eastAsia"/>
                <w:bCs/>
                <w:color w:val="000000"/>
                <w:sz w:val="28"/>
                <w:szCs w:val="28"/>
              </w:rPr>
              <w:t>市（州）</w:t>
            </w:r>
            <w:proofErr w:type="gramStart"/>
            <w:r>
              <w:rPr>
                <w:rFonts w:ascii="楷体_GB2312" w:eastAsia="楷体_GB2312" w:hint="eastAsia"/>
                <w:bCs/>
                <w:color w:val="000000"/>
                <w:sz w:val="28"/>
                <w:szCs w:val="28"/>
              </w:rPr>
              <w:t>级水行政</w:t>
            </w:r>
            <w:proofErr w:type="gramEnd"/>
            <w:r>
              <w:rPr>
                <w:rFonts w:ascii="楷体_GB2312" w:eastAsia="楷体_GB2312" w:hint="eastAsia"/>
                <w:bCs/>
                <w:color w:val="000000"/>
                <w:sz w:val="28"/>
                <w:szCs w:val="28"/>
              </w:rPr>
              <w:t>主管部门初审意见：</w:t>
            </w:r>
          </w:p>
          <w:p w14:paraId="34DBB854" w14:textId="77777777" w:rsidR="00673E99" w:rsidRDefault="00673E99">
            <w:pPr>
              <w:pStyle w:val="ae"/>
              <w:wordWrap w:val="0"/>
              <w:snapToGrid w:val="0"/>
              <w:spacing w:beforeLines="50" w:before="158" w:afterLines="50" w:after="158" w:line="360" w:lineRule="auto"/>
              <w:ind w:right="1680"/>
              <w:jc w:val="right"/>
              <w:outlineLvl w:val="0"/>
              <w:rPr>
                <w:rFonts w:ascii="楷体_GB2312" w:eastAsia="楷体_GB2312"/>
                <w:bCs/>
                <w:color w:val="000000"/>
                <w:sz w:val="20"/>
                <w:szCs w:val="28"/>
              </w:rPr>
            </w:pPr>
          </w:p>
          <w:p w14:paraId="6C3B2CC7" w14:textId="77777777" w:rsidR="00673E99" w:rsidRDefault="00000000">
            <w:pPr>
              <w:pStyle w:val="ae"/>
              <w:snapToGrid w:val="0"/>
              <w:spacing w:beforeLines="50" w:before="158" w:afterLines="50" w:after="158" w:line="360" w:lineRule="auto"/>
              <w:ind w:right="1680"/>
              <w:jc w:val="right"/>
              <w:outlineLvl w:val="0"/>
              <w:rPr>
                <w:rFonts w:ascii="楷体_GB2312" w:eastAsia="楷体_GB2312"/>
                <w:bCs/>
                <w:color w:val="000000"/>
                <w:sz w:val="28"/>
                <w:szCs w:val="28"/>
              </w:rPr>
            </w:pPr>
            <w:r>
              <w:rPr>
                <w:rFonts w:ascii="楷体_GB2312" w:eastAsia="楷体_GB2312" w:hint="eastAsia"/>
                <w:bCs/>
                <w:color w:val="000000"/>
                <w:sz w:val="28"/>
                <w:szCs w:val="28"/>
              </w:rPr>
              <w:t>单位负责人签字：</w:t>
            </w:r>
          </w:p>
          <w:p w14:paraId="3531CC53" w14:textId="77777777" w:rsidR="00673E99" w:rsidRDefault="00000000">
            <w:pPr>
              <w:pStyle w:val="ae"/>
              <w:snapToGrid w:val="0"/>
              <w:spacing w:beforeLines="50" w:before="158" w:afterLines="50" w:after="158" w:line="360" w:lineRule="auto"/>
              <w:ind w:right="1400"/>
              <w:jc w:val="right"/>
              <w:outlineLvl w:val="0"/>
              <w:rPr>
                <w:rFonts w:ascii="楷体_GB2312" w:eastAsia="楷体_GB2312"/>
                <w:bCs/>
                <w:color w:val="000000"/>
                <w:sz w:val="28"/>
                <w:szCs w:val="28"/>
              </w:rPr>
            </w:pPr>
            <w:r>
              <w:rPr>
                <w:rFonts w:ascii="楷体_GB2312" w:eastAsia="楷体_GB2312" w:hint="eastAsia"/>
                <w:bCs/>
                <w:color w:val="000000"/>
                <w:sz w:val="28"/>
                <w:szCs w:val="28"/>
              </w:rPr>
              <w:t>单位名称（盖章）：</w:t>
            </w:r>
          </w:p>
          <w:p w14:paraId="527853B5"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int="eastAsia"/>
                <w:bCs/>
                <w:color w:val="000000"/>
                <w:sz w:val="28"/>
                <w:szCs w:val="28"/>
              </w:rPr>
              <w:t xml:space="preserve">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年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月 </w:t>
            </w:r>
            <w:r>
              <w:rPr>
                <w:rFonts w:ascii="楷体_GB2312" w:eastAsia="楷体_GB2312"/>
                <w:bCs/>
                <w:color w:val="000000"/>
                <w:sz w:val="28"/>
                <w:szCs w:val="28"/>
              </w:rPr>
              <w:t xml:space="preserve">     </w:t>
            </w:r>
            <w:r>
              <w:rPr>
                <w:rFonts w:ascii="楷体_GB2312" w:eastAsia="楷体_GB2312" w:hint="eastAsia"/>
                <w:bCs/>
                <w:color w:val="000000"/>
                <w:sz w:val="28"/>
                <w:szCs w:val="28"/>
              </w:rPr>
              <w:t>日</w:t>
            </w:r>
          </w:p>
        </w:tc>
      </w:tr>
    </w:tbl>
    <w:p w14:paraId="6D0E39FB" w14:textId="77777777" w:rsidR="00673E99" w:rsidRDefault="00673E99">
      <w:pPr>
        <w:pStyle w:val="ae"/>
        <w:snapToGrid w:val="0"/>
        <w:spacing w:beforeLines="50" w:before="158"/>
        <w:jc w:val="left"/>
        <w:outlineLvl w:val="0"/>
        <w:rPr>
          <w:rFonts w:ascii="楷体_GB2312" w:eastAsia="楷体_GB2312"/>
          <w:bCs/>
          <w:color w:val="000000"/>
          <w:sz w:val="28"/>
          <w:szCs w:val="28"/>
        </w:rPr>
        <w:sectPr w:rsidR="00673E99">
          <w:pgSz w:w="11906" w:h="16838"/>
          <w:pgMar w:top="1418" w:right="1588" w:bottom="2098" w:left="1474" w:header="851" w:footer="1134" w:gutter="0"/>
          <w:pgNumType w:fmt="numberInDash"/>
          <w:cols w:space="0"/>
          <w:docGrid w:type="lines" w:linePitch="317"/>
        </w:sectPr>
      </w:pPr>
    </w:p>
    <w:p w14:paraId="55D33829" w14:textId="77777777" w:rsidR="00673E99" w:rsidRDefault="00000000">
      <w:pPr>
        <w:pStyle w:val="ac"/>
        <w:spacing w:line="560" w:lineRule="exact"/>
        <w:jc w:val="left"/>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lastRenderedPageBreak/>
        <w:t>附件5：</w:t>
      </w:r>
    </w:p>
    <w:p w14:paraId="231E5EFA" w14:textId="77777777" w:rsidR="00673E99" w:rsidRDefault="00000000">
      <w:pPr>
        <w:pStyle w:val="ac"/>
        <w:spacing w:line="560" w:lineRule="exact"/>
        <w:jc w:val="center"/>
        <w:rPr>
          <w:rFonts w:ascii="楷体_GB2312" w:eastAsia="楷体_GB2312" w:hAnsi="楷体_GB2312" w:cs="楷体_GB2312" w:hint="eastAsia"/>
          <w:b/>
          <w:bCs/>
          <w:sz w:val="36"/>
          <w:szCs w:val="36"/>
        </w:rPr>
      </w:pPr>
      <w:r>
        <w:rPr>
          <w:rFonts w:ascii="楷体_GB2312" w:eastAsia="楷体_GB2312" w:hAnsi="楷体_GB2312" w:cs="楷体_GB2312" w:hint="eastAsia"/>
          <w:b/>
          <w:bCs/>
          <w:sz w:val="36"/>
          <w:szCs w:val="36"/>
        </w:rPr>
        <w:t>取用水领域信用修复申请表</w:t>
      </w:r>
    </w:p>
    <w:p w14:paraId="5F2E6DBE" w14:textId="77777777" w:rsidR="00673E99" w:rsidRDefault="00000000">
      <w:pPr>
        <w:pStyle w:val="ac"/>
        <w:spacing w:line="560" w:lineRule="exact"/>
        <w:rPr>
          <w:rFonts w:ascii="楷体_GB2312" w:eastAsia="楷体_GB2312" w:hAnsi="楷体_GB2312" w:cs="楷体_GB2312" w:hint="eastAsia"/>
          <w:bCs/>
          <w:sz w:val="28"/>
          <w:szCs w:val="28"/>
        </w:rPr>
      </w:pPr>
      <w:r>
        <w:rPr>
          <w:rFonts w:ascii="楷体_GB2312" w:eastAsia="楷体_GB2312" w:hAnsi="楷体_GB2312" w:cs="楷体_GB2312" w:hint="eastAsia"/>
          <w:bCs/>
          <w:sz w:val="28"/>
          <w:szCs w:val="36"/>
        </w:rPr>
        <w:t xml:space="preserve">经办人： </w:t>
      </w:r>
      <w:r>
        <w:rPr>
          <w:rFonts w:ascii="楷体_GB2312" w:eastAsia="楷体_GB2312" w:hAnsi="楷体_GB2312" w:cs="楷体_GB2312"/>
          <w:bCs/>
          <w:sz w:val="28"/>
          <w:szCs w:val="36"/>
        </w:rPr>
        <w:t xml:space="preserve">               </w:t>
      </w:r>
      <w:r>
        <w:rPr>
          <w:rFonts w:ascii="楷体_GB2312" w:eastAsia="楷体_GB2312" w:hAnsi="楷体_GB2312" w:cs="楷体_GB2312" w:hint="eastAsia"/>
          <w:bCs/>
          <w:sz w:val="28"/>
          <w:szCs w:val="36"/>
        </w:rPr>
        <w:t>联系电话：</w:t>
      </w:r>
      <w:r>
        <w:rPr>
          <w:rFonts w:ascii="楷体_GB2312" w:eastAsia="楷体_GB2312" w:hAnsi="楷体_GB2312" w:cs="楷体_GB2312"/>
          <w:bCs/>
          <w:sz w:val="28"/>
          <w:szCs w:val="36"/>
        </w:rPr>
        <w:t xml:space="preserve">              </w:t>
      </w:r>
      <w:r>
        <w:rPr>
          <w:rFonts w:ascii="楷体_GB2312" w:eastAsia="楷体_GB2312" w:hAnsi="楷体_GB2312" w:cs="楷体_GB2312" w:hint="eastAsia"/>
          <w:bCs/>
          <w:sz w:val="28"/>
          <w:szCs w:val="36"/>
        </w:rPr>
        <w:t>申请日期：</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801"/>
        <w:gridCol w:w="2013"/>
        <w:gridCol w:w="2012"/>
      </w:tblGrid>
      <w:tr w:rsidR="00673E99" w14:paraId="73DD10D5" w14:textId="77777777">
        <w:trPr>
          <w:cantSplit/>
          <w:trHeight w:val="454"/>
          <w:jc w:val="center"/>
        </w:trPr>
        <w:tc>
          <w:tcPr>
            <w:tcW w:w="2234" w:type="dxa"/>
            <w:vMerge w:val="restart"/>
            <w:vAlign w:val="center"/>
          </w:tcPr>
          <w:p w14:paraId="1334F276"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基本情况</w:t>
            </w:r>
          </w:p>
        </w:tc>
        <w:tc>
          <w:tcPr>
            <w:tcW w:w="2801" w:type="dxa"/>
            <w:vAlign w:val="center"/>
          </w:tcPr>
          <w:p w14:paraId="71464393"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取用水户名称</w:t>
            </w:r>
          </w:p>
        </w:tc>
        <w:tc>
          <w:tcPr>
            <w:tcW w:w="4025" w:type="dxa"/>
            <w:gridSpan w:val="2"/>
            <w:vAlign w:val="center"/>
          </w:tcPr>
          <w:p w14:paraId="2F9B4CC6" w14:textId="77777777" w:rsidR="00673E99" w:rsidRDefault="00673E99">
            <w:pPr>
              <w:pStyle w:val="ae"/>
              <w:snapToGrid w:val="0"/>
              <w:jc w:val="center"/>
              <w:outlineLvl w:val="0"/>
              <w:rPr>
                <w:rFonts w:ascii="楷体_GB2312" w:eastAsia="楷体_GB2312" w:hAnsi="黑体" w:hint="eastAsia"/>
                <w:bCs/>
                <w:color w:val="000000"/>
                <w:sz w:val="28"/>
                <w:szCs w:val="28"/>
              </w:rPr>
            </w:pPr>
          </w:p>
        </w:tc>
      </w:tr>
      <w:tr w:rsidR="00673E99" w14:paraId="69951923" w14:textId="77777777">
        <w:trPr>
          <w:cantSplit/>
          <w:trHeight w:val="454"/>
          <w:jc w:val="center"/>
        </w:trPr>
        <w:tc>
          <w:tcPr>
            <w:tcW w:w="2234" w:type="dxa"/>
            <w:vMerge/>
            <w:vAlign w:val="center"/>
          </w:tcPr>
          <w:p w14:paraId="02DBB178" w14:textId="77777777" w:rsidR="00673E99" w:rsidRDefault="00673E99">
            <w:pPr>
              <w:pStyle w:val="ae"/>
              <w:snapToGrid w:val="0"/>
              <w:jc w:val="center"/>
              <w:outlineLvl w:val="0"/>
              <w:rPr>
                <w:rFonts w:ascii="楷体_GB2312" w:eastAsia="楷体_GB2312" w:hAnsi="黑体" w:hint="eastAsia"/>
                <w:b/>
                <w:bCs/>
                <w:color w:val="000000"/>
                <w:sz w:val="28"/>
                <w:szCs w:val="28"/>
              </w:rPr>
            </w:pPr>
          </w:p>
        </w:tc>
        <w:tc>
          <w:tcPr>
            <w:tcW w:w="2801" w:type="dxa"/>
            <w:vAlign w:val="center"/>
          </w:tcPr>
          <w:p w14:paraId="41340643"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取水许可证编号</w:t>
            </w:r>
          </w:p>
        </w:tc>
        <w:tc>
          <w:tcPr>
            <w:tcW w:w="4025" w:type="dxa"/>
            <w:gridSpan w:val="2"/>
            <w:vAlign w:val="center"/>
          </w:tcPr>
          <w:p w14:paraId="03E0FEA1" w14:textId="77777777" w:rsidR="00673E99" w:rsidRDefault="00673E99">
            <w:pPr>
              <w:pStyle w:val="ae"/>
              <w:snapToGrid w:val="0"/>
              <w:jc w:val="center"/>
              <w:outlineLvl w:val="0"/>
              <w:rPr>
                <w:rFonts w:ascii="楷体_GB2312" w:eastAsia="楷体_GB2312"/>
                <w:bCs/>
                <w:color w:val="000000"/>
                <w:sz w:val="28"/>
                <w:szCs w:val="28"/>
              </w:rPr>
            </w:pPr>
          </w:p>
        </w:tc>
      </w:tr>
      <w:tr w:rsidR="00673E99" w14:paraId="69F7A14A" w14:textId="77777777">
        <w:trPr>
          <w:cantSplit/>
          <w:trHeight w:val="454"/>
          <w:jc w:val="center"/>
        </w:trPr>
        <w:tc>
          <w:tcPr>
            <w:tcW w:w="2234" w:type="dxa"/>
            <w:vMerge/>
            <w:vAlign w:val="center"/>
          </w:tcPr>
          <w:p w14:paraId="17F24BD4" w14:textId="77777777" w:rsidR="00673E99" w:rsidRDefault="00673E99">
            <w:pPr>
              <w:pStyle w:val="ae"/>
              <w:snapToGrid w:val="0"/>
              <w:jc w:val="center"/>
              <w:outlineLvl w:val="0"/>
              <w:rPr>
                <w:rFonts w:ascii="楷体_GB2312" w:eastAsia="楷体_GB2312" w:hAnsi="黑体" w:hint="eastAsia"/>
                <w:b/>
                <w:bCs/>
                <w:color w:val="000000"/>
                <w:sz w:val="28"/>
                <w:szCs w:val="28"/>
              </w:rPr>
            </w:pPr>
          </w:p>
        </w:tc>
        <w:tc>
          <w:tcPr>
            <w:tcW w:w="2801" w:type="dxa"/>
            <w:vAlign w:val="center"/>
          </w:tcPr>
          <w:p w14:paraId="4553BE03"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统一社会信用代码</w:t>
            </w:r>
          </w:p>
        </w:tc>
        <w:tc>
          <w:tcPr>
            <w:tcW w:w="4025" w:type="dxa"/>
            <w:gridSpan w:val="2"/>
            <w:vAlign w:val="center"/>
          </w:tcPr>
          <w:p w14:paraId="38AD4332" w14:textId="77777777" w:rsidR="00673E99" w:rsidRDefault="00673E99">
            <w:pPr>
              <w:pStyle w:val="ae"/>
              <w:snapToGrid w:val="0"/>
              <w:jc w:val="center"/>
              <w:outlineLvl w:val="0"/>
              <w:rPr>
                <w:rFonts w:ascii="楷体_GB2312" w:eastAsia="楷体_GB2312"/>
                <w:bCs/>
                <w:color w:val="000000"/>
                <w:sz w:val="28"/>
                <w:szCs w:val="28"/>
              </w:rPr>
            </w:pPr>
          </w:p>
        </w:tc>
      </w:tr>
      <w:tr w:rsidR="00673E99" w14:paraId="4EC1E10D" w14:textId="77777777">
        <w:trPr>
          <w:cantSplit/>
          <w:trHeight w:val="454"/>
          <w:jc w:val="center"/>
        </w:trPr>
        <w:tc>
          <w:tcPr>
            <w:tcW w:w="2234" w:type="dxa"/>
            <w:vMerge/>
            <w:vAlign w:val="center"/>
          </w:tcPr>
          <w:p w14:paraId="5BF382B3"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Merge w:val="restart"/>
            <w:vAlign w:val="center"/>
          </w:tcPr>
          <w:p w14:paraId="27E9FFAB"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上次评定情况</w:t>
            </w:r>
          </w:p>
        </w:tc>
        <w:tc>
          <w:tcPr>
            <w:tcW w:w="2013" w:type="dxa"/>
            <w:vAlign w:val="center"/>
          </w:tcPr>
          <w:p w14:paraId="57021983"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评定等级</w:t>
            </w:r>
          </w:p>
        </w:tc>
        <w:tc>
          <w:tcPr>
            <w:tcW w:w="2012" w:type="dxa"/>
            <w:vAlign w:val="center"/>
          </w:tcPr>
          <w:p w14:paraId="0699A0FE" w14:textId="77777777" w:rsidR="00673E99" w:rsidRDefault="00673E99">
            <w:pPr>
              <w:pStyle w:val="ae"/>
              <w:snapToGrid w:val="0"/>
              <w:jc w:val="center"/>
              <w:outlineLvl w:val="0"/>
              <w:rPr>
                <w:rFonts w:ascii="楷体_GB2312" w:eastAsia="楷体_GB2312" w:hAnsi="黑体" w:hint="eastAsia"/>
                <w:bCs/>
                <w:color w:val="000000"/>
                <w:sz w:val="28"/>
                <w:szCs w:val="28"/>
              </w:rPr>
            </w:pPr>
          </w:p>
        </w:tc>
      </w:tr>
      <w:tr w:rsidR="00673E99" w14:paraId="7684AEE2" w14:textId="77777777">
        <w:trPr>
          <w:cantSplit/>
          <w:trHeight w:val="454"/>
          <w:jc w:val="center"/>
        </w:trPr>
        <w:tc>
          <w:tcPr>
            <w:tcW w:w="2234" w:type="dxa"/>
            <w:vMerge/>
            <w:vAlign w:val="center"/>
          </w:tcPr>
          <w:p w14:paraId="7EE39313" w14:textId="77777777" w:rsidR="00673E99" w:rsidRDefault="00673E99">
            <w:pPr>
              <w:pStyle w:val="ae"/>
              <w:snapToGrid w:val="0"/>
              <w:jc w:val="center"/>
              <w:outlineLvl w:val="0"/>
              <w:rPr>
                <w:rFonts w:ascii="楷体_GB2312" w:eastAsia="楷体_GB2312"/>
                <w:bCs/>
                <w:color w:val="000000"/>
                <w:sz w:val="28"/>
                <w:szCs w:val="28"/>
              </w:rPr>
            </w:pPr>
          </w:p>
        </w:tc>
        <w:tc>
          <w:tcPr>
            <w:tcW w:w="2801" w:type="dxa"/>
            <w:vMerge/>
            <w:vAlign w:val="center"/>
          </w:tcPr>
          <w:p w14:paraId="7B8E3A8F" w14:textId="77777777" w:rsidR="00673E99" w:rsidRDefault="00673E99">
            <w:pPr>
              <w:pStyle w:val="ae"/>
              <w:snapToGrid w:val="0"/>
              <w:jc w:val="center"/>
              <w:outlineLvl w:val="0"/>
              <w:rPr>
                <w:rFonts w:ascii="楷体_GB2312" w:eastAsia="楷体_GB2312" w:hAnsi="黑体" w:hint="eastAsia"/>
                <w:b/>
                <w:bCs/>
                <w:color w:val="000000"/>
                <w:sz w:val="28"/>
                <w:szCs w:val="28"/>
              </w:rPr>
            </w:pPr>
          </w:p>
        </w:tc>
        <w:tc>
          <w:tcPr>
            <w:tcW w:w="2013" w:type="dxa"/>
            <w:vAlign w:val="center"/>
          </w:tcPr>
          <w:p w14:paraId="1A696721" w14:textId="77777777" w:rsidR="00673E99" w:rsidRDefault="00000000">
            <w:pPr>
              <w:pStyle w:val="ae"/>
              <w:snapToGrid w:val="0"/>
              <w:jc w:val="center"/>
              <w:outlineLvl w:val="0"/>
              <w:rPr>
                <w:rFonts w:ascii="楷体_GB2312" w:eastAsia="楷体_GB2312" w:hAnsi="黑体" w:hint="eastAsia"/>
                <w:b/>
                <w:bCs/>
                <w:color w:val="000000"/>
                <w:sz w:val="28"/>
                <w:szCs w:val="28"/>
              </w:rPr>
            </w:pPr>
            <w:r>
              <w:rPr>
                <w:rFonts w:ascii="楷体_GB2312" w:eastAsia="楷体_GB2312" w:hAnsi="黑体" w:hint="eastAsia"/>
                <w:b/>
                <w:bCs/>
                <w:color w:val="000000"/>
                <w:sz w:val="28"/>
                <w:szCs w:val="28"/>
              </w:rPr>
              <w:t>评定日期</w:t>
            </w:r>
          </w:p>
        </w:tc>
        <w:tc>
          <w:tcPr>
            <w:tcW w:w="2012" w:type="dxa"/>
            <w:vAlign w:val="center"/>
          </w:tcPr>
          <w:p w14:paraId="58A6151C" w14:textId="77777777" w:rsidR="00673E99" w:rsidRDefault="00673E99">
            <w:pPr>
              <w:pStyle w:val="ae"/>
              <w:snapToGrid w:val="0"/>
              <w:jc w:val="center"/>
              <w:outlineLvl w:val="0"/>
              <w:rPr>
                <w:rFonts w:ascii="楷体_GB2312" w:eastAsia="楷体_GB2312" w:hAnsi="黑体" w:hint="eastAsia"/>
                <w:bCs/>
                <w:color w:val="000000"/>
                <w:sz w:val="28"/>
                <w:szCs w:val="28"/>
              </w:rPr>
            </w:pPr>
          </w:p>
        </w:tc>
      </w:tr>
      <w:tr w:rsidR="00673E99" w14:paraId="68E4B28F" w14:textId="77777777">
        <w:trPr>
          <w:cantSplit/>
          <w:trHeight w:val="454"/>
          <w:jc w:val="center"/>
        </w:trPr>
        <w:tc>
          <w:tcPr>
            <w:tcW w:w="2234" w:type="dxa"/>
            <w:vAlign w:val="center"/>
          </w:tcPr>
          <w:p w14:paraId="5B35FA87"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Ansi="黑体" w:hint="eastAsia"/>
                <w:b/>
                <w:bCs/>
                <w:sz w:val="28"/>
                <w:szCs w:val="28"/>
              </w:rPr>
              <w:t>拟修复的失信行为</w:t>
            </w:r>
          </w:p>
        </w:tc>
        <w:tc>
          <w:tcPr>
            <w:tcW w:w="6826" w:type="dxa"/>
            <w:gridSpan w:val="3"/>
            <w:vAlign w:val="center"/>
          </w:tcPr>
          <w:p w14:paraId="40D8F292"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5DDEA999" w14:textId="77777777" w:rsidR="00673E99" w:rsidRDefault="00000000">
            <w:pPr>
              <w:pStyle w:val="ae"/>
              <w:snapToGrid w:val="0"/>
              <w:jc w:val="left"/>
              <w:outlineLvl w:val="0"/>
              <w:rPr>
                <w:rFonts w:ascii="楷体_GB2312" w:eastAsia="楷体_GB2312" w:hAnsi="黑体" w:hint="eastAsia"/>
                <w:bCs/>
                <w:color w:val="000000"/>
                <w:sz w:val="28"/>
                <w:szCs w:val="28"/>
              </w:rPr>
            </w:pPr>
            <w:r>
              <w:rPr>
                <w:rFonts w:ascii="楷体_GB2312" w:eastAsia="楷体_GB2312" w:hAnsi="黑体"/>
                <w:bCs/>
                <w:color w:val="000000"/>
                <w:sz w:val="28"/>
                <w:szCs w:val="28"/>
              </w:rPr>
              <w:t>**</w:t>
            </w:r>
            <w:r>
              <w:rPr>
                <w:rFonts w:ascii="楷体_GB2312" w:eastAsia="楷体_GB2312" w:hAnsi="黑体" w:hint="eastAsia"/>
                <w:bCs/>
                <w:color w:val="000000"/>
                <w:sz w:val="28"/>
                <w:szCs w:val="28"/>
              </w:rPr>
              <w:t>年**月**日因***行为被认定为***等级实行行为。</w:t>
            </w:r>
          </w:p>
          <w:p w14:paraId="421D3543" w14:textId="77777777" w:rsidR="00673E99" w:rsidRDefault="00000000">
            <w:pPr>
              <w:pStyle w:val="ae"/>
              <w:snapToGrid w:val="0"/>
              <w:jc w:val="left"/>
              <w:outlineLvl w:val="0"/>
              <w:rPr>
                <w:rFonts w:ascii="楷体_GB2312" w:eastAsia="楷体_GB2312" w:hAnsi="黑体" w:hint="eastAsia"/>
                <w:bCs/>
                <w:color w:val="000000"/>
                <w:sz w:val="28"/>
                <w:szCs w:val="28"/>
              </w:rPr>
            </w:pPr>
            <w:r>
              <w:rPr>
                <w:rFonts w:ascii="楷体_GB2312" w:eastAsia="楷体_GB2312" w:hAnsi="黑体" w:hint="eastAsia"/>
                <w:bCs/>
                <w:color w:val="000000"/>
                <w:sz w:val="28"/>
                <w:szCs w:val="28"/>
              </w:rPr>
              <w:t>逐条列出具体失信行为（提供相关文件的打印件或复印件作为附件）</w:t>
            </w:r>
          </w:p>
          <w:p w14:paraId="75912DA5"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5D90F8C4"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DA471B7"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48AB2C48"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69CEA5D6"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37BD0139" w14:textId="77777777" w:rsidR="00673E99" w:rsidRDefault="00673E99">
            <w:pPr>
              <w:pStyle w:val="ae"/>
              <w:snapToGrid w:val="0"/>
              <w:jc w:val="left"/>
              <w:outlineLvl w:val="0"/>
              <w:rPr>
                <w:rFonts w:ascii="楷体_GB2312" w:eastAsia="楷体_GB2312" w:hAnsi="黑体" w:hint="eastAsia"/>
                <w:bCs/>
                <w:color w:val="000000"/>
                <w:sz w:val="28"/>
                <w:szCs w:val="28"/>
              </w:rPr>
            </w:pPr>
          </w:p>
        </w:tc>
      </w:tr>
      <w:tr w:rsidR="00673E99" w14:paraId="368DEAAC" w14:textId="77777777">
        <w:trPr>
          <w:cantSplit/>
          <w:trHeight w:val="454"/>
          <w:jc w:val="center"/>
        </w:trPr>
        <w:tc>
          <w:tcPr>
            <w:tcW w:w="2234" w:type="dxa"/>
            <w:vAlign w:val="center"/>
          </w:tcPr>
          <w:p w14:paraId="28A30366" w14:textId="77777777" w:rsidR="00673E99" w:rsidRDefault="00000000">
            <w:pPr>
              <w:pStyle w:val="ae"/>
              <w:snapToGrid w:val="0"/>
              <w:jc w:val="center"/>
              <w:outlineLvl w:val="0"/>
              <w:rPr>
                <w:rFonts w:ascii="楷体_GB2312" w:eastAsia="楷体_GB2312"/>
                <w:bCs/>
                <w:color w:val="000000"/>
                <w:sz w:val="28"/>
                <w:szCs w:val="28"/>
              </w:rPr>
            </w:pPr>
            <w:r>
              <w:rPr>
                <w:rFonts w:ascii="楷体_GB2312" w:eastAsia="楷体_GB2312" w:hAnsi="黑体" w:hint="eastAsia"/>
                <w:b/>
                <w:bCs/>
                <w:sz w:val="28"/>
                <w:szCs w:val="28"/>
              </w:rPr>
              <w:lastRenderedPageBreak/>
              <w:t>整改情况</w:t>
            </w:r>
          </w:p>
        </w:tc>
        <w:tc>
          <w:tcPr>
            <w:tcW w:w="6826" w:type="dxa"/>
            <w:gridSpan w:val="3"/>
            <w:vAlign w:val="center"/>
          </w:tcPr>
          <w:p w14:paraId="10C625AB"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C9FBAC9" w14:textId="77777777" w:rsidR="00673E99" w:rsidRDefault="00000000">
            <w:pPr>
              <w:pStyle w:val="ae"/>
              <w:snapToGrid w:val="0"/>
              <w:jc w:val="left"/>
              <w:outlineLvl w:val="0"/>
              <w:rPr>
                <w:rFonts w:ascii="楷体_GB2312" w:eastAsia="楷体_GB2312" w:hAnsi="黑体" w:hint="eastAsia"/>
                <w:bCs/>
                <w:color w:val="000000"/>
                <w:sz w:val="28"/>
                <w:szCs w:val="28"/>
              </w:rPr>
            </w:pPr>
            <w:r>
              <w:rPr>
                <w:rFonts w:ascii="楷体_GB2312" w:eastAsia="楷体_GB2312" w:hAnsi="黑体" w:hint="eastAsia"/>
                <w:bCs/>
                <w:color w:val="000000"/>
                <w:sz w:val="28"/>
                <w:szCs w:val="28"/>
              </w:rPr>
              <w:t>针对上述失信行为逐条列出整改、销号情况，并提交证明材料（可附页）</w:t>
            </w:r>
          </w:p>
          <w:p w14:paraId="36CD6432"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0089AE54"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3CF19007"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A2F2946"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E4F215F"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5CC0032A"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4D46514D"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DA9D828"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7D64090"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11779979"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34478389" w14:textId="77777777" w:rsidR="00673E99" w:rsidRDefault="00673E99">
            <w:pPr>
              <w:pStyle w:val="ae"/>
              <w:snapToGrid w:val="0"/>
              <w:jc w:val="left"/>
              <w:outlineLvl w:val="0"/>
              <w:rPr>
                <w:rFonts w:ascii="楷体_GB2312" w:eastAsia="楷体_GB2312" w:hAnsi="黑体" w:hint="eastAsia"/>
                <w:bCs/>
                <w:color w:val="000000"/>
                <w:sz w:val="28"/>
                <w:szCs w:val="28"/>
              </w:rPr>
            </w:pPr>
          </w:p>
        </w:tc>
      </w:tr>
      <w:tr w:rsidR="00673E99" w14:paraId="68F3C307" w14:textId="77777777">
        <w:trPr>
          <w:cantSplit/>
          <w:trHeight w:val="454"/>
          <w:jc w:val="center"/>
        </w:trPr>
        <w:tc>
          <w:tcPr>
            <w:tcW w:w="2234" w:type="dxa"/>
            <w:vAlign w:val="center"/>
          </w:tcPr>
          <w:p w14:paraId="7D70A265"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lastRenderedPageBreak/>
              <w:t>真实性承诺</w:t>
            </w:r>
          </w:p>
        </w:tc>
        <w:tc>
          <w:tcPr>
            <w:tcW w:w="6826" w:type="dxa"/>
            <w:gridSpan w:val="3"/>
            <w:vAlign w:val="center"/>
          </w:tcPr>
          <w:p w14:paraId="6512FBB1" w14:textId="77777777" w:rsidR="00673E99" w:rsidRDefault="00673E99">
            <w:pPr>
              <w:pStyle w:val="ae"/>
              <w:snapToGrid w:val="0"/>
              <w:ind w:firstLineChars="200" w:firstLine="560"/>
              <w:jc w:val="left"/>
              <w:outlineLvl w:val="0"/>
              <w:rPr>
                <w:rFonts w:ascii="楷体_GB2312" w:eastAsia="楷体_GB2312" w:hAnsi="黑体" w:hint="eastAsia"/>
                <w:bCs/>
                <w:color w:val="000000"/>
                <w:sz w:val="28"/>
                <w:szCs w:val="28"/>
              </w:rPr>
            </w:pPr>
          </w:p>
          <w:p w14:paraId="244EB102" w14:textId="77777777" w:rsidR="00673E99" w:rsidRDefault="00000000">
            <w:pPr>
              <w:pStyle w:val="ae"/>
              <w:snapToGrid w:val="0"/>
              <w:ind w:firstLineChars="200" w:firstLine="560"/>
              <w:jc w:val="left"/>
              <w:outlineLvl w:val="0"/>
              <w:rPr>
                <w:rFonts w:ascii="楷体_GB2312" w:eastAsia="楷体_GB2312" w:hAnsi="黑体" w:hint="eastAsia"/>
                <w:bCs/>
                <w:color w:val="000000"/>
                <w:sz w:val="28"/>
                <w:szCs w:val="28"/>
              </w:rPr>
            </w:pPr>
            <w:r>
              <w:rPr>
                <w:rFonts w:ascii="楷体_GB2312" w:eastAsia="楷体_GB2312" w:hAnsi="黑体" w:hint="eastAsia"/>
                <w:bCs/>
                <w:color w:val="000000"/>
                <w:sz w:val="28"/>
                <w:szCs w:val="28"/>
              </w:rPr>
              <w:t>本人承诺所填写内容和提交相关材料真实有效，否则依法依规承担相应责任，并在甘肃省信用平台记入信用记录。</w:t>
            </w:r>
          </w:p>
          <w:p w14:paraId="79E96F4B" w14:textId="77777777" w:rsidR="00673E99" w:rsidRDefault="00673E99">
            <w:pPr>
              <w:pStyle w:val="ae"/>
              <w:snapToGrid w:val="0"/>
              <w:jc w:val="left"/>
              <w:outlineLvl w:val="0"/>
              <w:rPr>
                <w:rFonts w:ascii="楷体_GB2312" w:eastAsia="楷体_GB2312" w:hAnsi="黑体" w:hint="eastAsia"/>
                <w:bCs/>
                <w:color w:val="000000"/>
                <w:sz w:val="28"/>
                <w:szCs w:val="28"/>
              </w:rPr>
            </w:pPr>
          </w:p>
          <w:p w14:paraId="0B5F7AB9" w14:textId="77777777" w:rsidR="00673E99" w:rsidRDefault="00000000">
            <w:pPr>
              <w:pStyle w:val="ae"/>
              <w:snapToGrid w:val="0"/>
              <w:ind w:firstLineChars="500" w:firstLine="1400"/>
              <w:jc w:val="left"/>
              <w:outlineLvl w:val="0"/>
              <w:rPr>
                <w:rFonts w:ascii="楷体_GB2312" w:eastAsia="楷体_GB2312" w:hAnsi="黑体" w:hint="eastAsia"/>
                <w:bCs/>
                <w:color w:val="000000"/>
                <w:sz w:val="28"/>
                <w:szCs w:val="28"/>
              </w:rPr>
            </w:pPr>
            <w:r>
              <w:rPr>
                <w:rFonts w:ascii="楷体_GB2312" w:eastAsia="楷体_GB2312" w:hAnsi="黑体" w:hint="eastAsia"/>
                <w:bCs/>
                <w:color w:val="000000"/>
                <w:sz w:val="28"/>
                <w:szCs w:val="28"/>
              </w:rPr>
              <w:t xml:space="preserve">经办人： </w:t>
            </w:r>
            <w:r>
              <w:rPr>
                <w:rFonts w:ascii="楷体_GB2312" w:eastAsia="楷体_GB2312" w:hAnsi="黑体"/>
                <w:bCs/>
                <w:color w:val="000000"/>
                <w:sz w:val="28"/>
                <w:szCs w:val="28"/>
              </w:rPr>
              <w:t xml:space="preserve">        </w:t>
            </w:r>
            <w:r>
              <w:rPr>
                <w:rFonts w:ascii="楷体_GB2312" w:eastAsia="楷体_GB2312" w:hAnsi="黑体" w:hint="eastAsia"/>
                <w:bCs/>
                <w:color w:val="000000"/>
                <w:sz w:val="28"/>
                <w:szCs w:val="28"/>
              </w:rPr>
              <w:t>时间：</w:t>
            </w:r>
          </w:p>
        </w:tc>
      </w:tr>
      <w:tr w:rsidR="00673E99" w14:paraId="4B7A3273" w14:textId="77777777">
        <w:trPr>
          <w:cantSplit/>
          <w:trHeight w:val="454"/>
          <w:jc w:val="center"/>
        </w:trPr>
        <w:tc>
          <w:tcPr>
            <w:tcW w:w="2234" w:type="dxa"/>
            <w:vAlign w:val="center"/>
          </w:tcPr>
          <w:p w14:paraId="6A8DC9BE"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t>县（区）</w:t>
            </w:r>
            <w:proofErr w:type="gramStart"/>
            <w:r>
              <w:rPr>
                <w:rFonts w:ascii="楷体_GB2312" w:eastAsia="楷体_GB2312" w:hAnsi="黑体" w:hint="eastAsia"/>
                <w:b/>
                <w:bCs/>
                <w:sz w:val="28"/>
                <w:szCs w:val="28"/>
              </w:rPr>
              <w:t>级水行政</w:t>
            </w:r>
            <w:proofErr w:type="gramEnd"/>
            <w:r>
              <w:rPr>
                <w:rFonts w:ascii="楷体_GB2312" w:eastAsia="楷体_GB2312" w:hAnsi="黑体" w:hint="eastAsia"/>
                <w:b/>
                <w:bCs/>
                <w:sz w:val="28"/>
                <w:szCs w:val="28"/>
              </w:rPr>
              <w:t>主管部门意见</w:t>
            </w:r>
          </w:p>
        </w:tc>
        <w:tc>
          <w:tcPr>
            <w:tcW w:w="6826" w:type="dxa"/>
            <w:gridSpan w:val="3"/>
            <w:vAlign w:val="center"/>
          </w:tcPr>
          <w:p w14:paraId="5C8174EF" w14:textId="77777777" w:rsidR="00673E99" w:rsidRDefault="00673E99">
            <w:pPr>
              <w:pStyle w:val="ae"/>
              <w:wordWrap w:val="0"/>
              <w:snapToGrid w:val="0"/>
              <w:spacing w:beforeLines="50" w:before="158" w:line="360" w:lineRule="auto"/>
              <w:ind w:right="1123" w:firstLineChars="700" w:firstLine="1960"/>
              <w:outlineLvl w:val="0"/>
              <w:rPr>
                <w:rFonts w:ascii="楷体_GB2312" w:eastAsia="楷体_GB2312"/>
                <w:bCs/>
                <w:color w:val="000000"/>
                <w:sz w:val="28"/>
                <w:szCs w:val="28"/>
              </w:rPr>
            </w:pPr>
          </w:p>
          <w:p w14:paraId="6D6FD8C7" w14:textId="77777777" w:rsidR="00673E99" w:rsidRDefault="00673E99">
            <w:pPr>
              <w:pStyle w:val="ae"/>
              <w:wordWrap w:val="0"/>
              <w:snapToGrid w:val="0"/>
              <w:spacing w:beforeLines="50" w:before="158" w:line="360" w:lineRule="auto"/>
              <w:ind w:right="1123" w:firstLineChars="700" w:firstLine="1960"/>
              <w:outlineLvl w:val="0"/>
              <w:rPr>
                <w:rFonts w:ascii="楷体_GB2312" w:eastAsia="楷体_GB2312"/>
                <w:bCs/>
                <w:color w:val="000000"/>
                <w:sz w:val="28"/>
                <w:szCs w:val="28"/>
              </w:rPr>
            </w:pPr>
          </w:p>
          <w:p w14:paraId="76DC2FF8" w14:textId="77777777" w:rsidR="00673E99" w:rsidRDefault="00673E99">
            <w:pPr>
              <w:pStyle w:val="ae"/>
              <w:wordWrap w:val="0"/>
              <w:snapToGrid w:val="0"/>
              <w:spacing w:beforeLines="50" w:before="158" w:line="360" w:lineRule="auto"/>
              <w:ind w:right="1123" w:firstLineChars="700" w:firstLine="1960"/>
              <w:outlineLvl w:val="0"/>
              <w:rPr>
                <w:rFonts w:ascii="楷体_GB2312" w:eastAsia="楷体_GB2312"/>
                <w:bCs/>
                <w:color w:val="000000"/>
                <w:sz w:val="28"/>
                <w:szCs w:val="28"/>
              </w:rPr>
            </w:pPr>
          </w:p>
          <w:p w14:paraId="782929A9" w14:textId="77777777" w:rsidR="00673E99" w:rsidRDefault="00673E99">
            <w:pPr>
              <w:pStyle w:val="ae"/>
              <w:wordWrap w:val="0"/>
              <w:snapToGrid w:val="0"/>
              <w:spacing w:beforeLines="50" w:before="158" w:line="360" w:lineRule="auto"/>
              <w:ind w:right="1123" w:firstLineChars="700" w:firstLine="1960"/>
              <w:outlineLvl w:val="0"/>
              <w:rPr>
                <w:rFonts w:ascii="楷体_GB2312" w:eastAsia="楷体_GB2312"/>
                <w:bCs/>
                <w:color w:val="000000"/>
                <w:sz w:val="28"/>
                <w:szCs w:val="28"/>
              </w:rPr>
            </w:pPr>
          </w:p>
          <w:p w14:paraId="5E30403D" w14:textId="77777777" w:rsidR="00673E99" w:rsidRDefault="00000000">
            <w:pPr>
              <w:pStyle w:val="ae"/>
              <w:wordWrap w:val="0"/>
              <w:snapToGrid w:val="0"/>
              <w:spacing w:beforeLines="50" w:before="158" w:line="360" w:lineRule="auto"/>
              <w:ind w:right="1123" w:firstLineChars="700" w:firstLine="1960"/>
              <w:outlineLvl w:val="0"/>
              <w:rPr>
                <w:rFonts w:ascii="楷体_GB2312" w:eastAsia="楷体_GB2312"/>
                <w:bCs/>
                <w:color w:val="000000"/>
                <w:sz w:val="28"/>
                <w:szCs w:val="28"/>
              </w:rPr>
            </w:pPr>
            <w:r>
              <w:rPr>
                <w:rFonts w:ascii="楷体_GB2312" w:eastAsia="楷体_GB2312" w:hint="eastAsia"/>
                <w:bCs/>
                <w:color w:val="000000"/>
                <w:sz w:val="28"/>
                <w:szCs w:val="28"/>
              </w:rPr>
              <w:t>单位负责人签字：</w:t>
            </w:r>
            <w:r>
              <w:rPr>
                <w:rFonts w:ascii="楷体_GB2312" w:eastAsia="楷体_GB2312"/>
                <w:bCs/>
                <w:color w:val="000000"/>
                <w:sz w:val="28"/>
                <w:szCs w:val="28"/>
              </w:rPr>
              <w:t xml:space="preserve">     </w:t>
            </w:r>
          </w:p>
          <w:p w14:paraId="7C1D4A22" w14:textId="77777777" w:rsidR="00673E99" w:rsidRDefault="00000000">
            <w:pPr>
              <w:pStyle w:val="ae"/>
              <w:snapToGrid w:val="0"/>
              <w:spacing w:beforeLines="50" w:before="158" w:line="360" w:lineRule="auto"/>
              <w:ind w:right="1123"/>
              <w:jc w:val="center"/>
              <w:outlineLvl w:val="0"/>
              <w:rPr>
                <w:rFonts w:ascii="楷体_GB2312" w:eastAsia="楷体_GB2312"/>
                <w:bCs/>
                <w:color w:val="000000"/>
                <w:sz w:val="28"/>
                <w:szCs w:val="28"/>
              </w:rPr>
            </w:pP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单位名称（盖章）： </w:t>
            </w:r>
            <w:r>
              <w:rPr>
                <w:rFonts w:ascii="楷体_GB2312" w:eastAsia="楷体_GB2312"/>
                <w:bCs/>
                <w:color w:val="000000"/>
                <w:sz w:val="28"/>
                <w:szCs w:val="28"/>
              </w:rPr>
              <w:t xml:space="preserve">         </w:t>
            </w:r>
          </w:p>
          <w:p w14:paraId="0AB202BA" w14:textId="77777777" w:rsidR="00673E99" w:rsidRDefault="00000000">
            <w:pPr>
              <w:pStyle w:val="ae"/>
              <w:snapToGrid w:val="0"/>
              <w:ind w:firstLineChars="1400" w:firstLine="3920"/>
              <w:jc w:val="left"/>
              <w:outlineLvl w:val="0"/>
              <w:rPr>
                <w:rFonts w:ascii="楷体_GB2312" w:eastAsia="楷体_GB2312"/>
                <w:bCs/>
                <w:color w:val="000000"/>
                <w:sz w:val="28"/>
                <w:szCs w:val="28"/>
              </w:rPr>
            </w:pPr>
            <w:r>
              <w:rPr>
                <w:rFonts w:ascii="楷体_GB2312" w:eastAsia="楷体_GB2312" w:hint="eastAsia"/>
                <w:bCs/>
                <w:color w:val="000000"/>
                <w:sz w:val="28"/>
                <w:szCs w:val="28"/>
              </w:rPr>
              <w:t xml:space="preserve">年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月 </w:t>
            </w:r>
            <w:r>
              <w:rPr>
                <w:rFonts w:ascii="楷体_GB2312" w:eastAsia="楷体_GB2312"/>
                <w:bCs/>
                <w:color w:val="000000"/>
                <w:sz w:val="28"/>
                <w:szCs w:val="28"/>
              </w:rPr>
              <w:t xml:space="preserve">     </w:t>
            </w:r>
            <w:r>
              <w:rPr>
                <w:rFonts w:ascii="楷体_GB2312" w:eastAsia="楷体_GB2312" w:hint="eastAsia"/>
                <w:bCs/>
                <w:color w:val="000000"/>
                <w:sz w:val="28"/>
                <w:szCs w:val="28"/>
              </w:rPr>
              <w:t>日</w:t>
            </w:r>
          </w:p>
          <w:p w14:paraId="6A1F3D29" w14:textId="77777777" w:rsidR="00673E99" w:rsidRDefault="00673E99">
            <w:pPr>
              <w:pStyle w:val="ae"/>
              <w:snapToGrid w:val="0"/>
              <w:ind w:firstLineChars="1400" w:firstLine="3920"/>
              <w:jc w:val="left"/>
              <w:outlineLvl w:val="0"/>
              <w:rPr>
                <w:rFonts w:ascii="楷体_GB2312" w:eastAsia="楷体_GB2312" w:hAnsi="黑体" w:hint="eastAsia"/>
                <w:bCs/>
                <w:color w:val="000000"/>
                <w:sz w:val="28"/>
                <w:szCs w:val="28"/>
              </w:rPr>
            </w:pPr>
          </w:p>
        </w:tc>
      </w:tr>
      <w:tr w:rsidR="00673E99" w14:paraId="28EBA9FF" w14:textId="77777777">
        <w:trPr>
          <w:cantSplit/>
          <w:trHeight w:val="454"/>
          <w:jc w:val="center"/>
        </w:trPr>
        <w:tc>
          <w:tcPr>
            <w:tcW w:w="2234" w:type="dxa"/>
            <w:tcBorders>
              <w:bottom w:val="single" w:sz="4" w:space="0" w:color="auto"/>
            </w:tcBorders>
            <w:vAlign w:val="center"/>
          </w:tcPr>
          <w:p w14:paraId="29EE367A" w14:textId="77777777" w:rsidR="00673E99" w:rsidRDefault="00000000">
            <w:pPr>
              <w:pStyle w:val="ae"/>
              <w:snapToGrid w:val="0"/>
              <w:jc w:val="center"/>
              <w:outlineLvl w:val="0"/>
              <w:rPr>
                <w:rFonts w:ascii="楷体_GB2312" w:eastAsia="楷体_GB2312" w:hAnsi="黑体" w:hint="eastAsia"/>
                <w:b/>
                <w:bCs/>
                <w:sz w:val="28"/>
                <w:szCs w:val="28"/>
              </w:rPr>
            </w:pPr>
            <w:r>
              <w:rPr>
                <w:rFonts w:ascii="楷体_GB2312" w:eastAsia="楷体_GB2312" w:hAnsi="黑体" w:hint="eastAsia"/>
                <w:b/>
                <w:bCs/>
                <w:sz w:val="28"/>
                <w:szCs w:val="28"/>
              </w:rPr>
              <w:lastRenderedPageBreak/>
              <w:t>市（州）</w:t>
            </w:r>
            <w:proofErr w:type="gramStart"/>
            <w:r>
              <w:rPr>
                <w:rFonts w:ascii="楷体_GB2312" w:eastAsia="楷体_GB2312" w:hAnsi="黑体" w:hint="eastAsia"/>
                <w:b/>
                <w:bCs/>
                <w:sz w:val="28"/>
                <w:szCs w:val="28"/>
              </w:rPr>
              <w:t>级水行政</w:t>
            </w:r>
            <w:proofErr w:type="gramEnd"/>
            <w:r>
              <w:rPr>
                <w:rFonts w:ascii="楷体_GB2312" w:eastAsia="楷体_GB2312" w:hAnsi="黑体" w:hint="eastAsia"/>
                <w:b/>
                <w:bCs/>
                <w:sz w:val="28"/>
                <w:szCs w:val="28"/>
              </w:rPr>
              <w:t>主管部门意见</w:t>
            </w:r>
          </w:p>
        </w:tc>
        <w:tc>
          <w:tcPr>
            <w:tcW w:w="6826" w:type="dxa"/>
            <w:gridSpan w:val="3"/>
            <w:tcBorders>
              <w:bottom w:val="single" w:sz="4" w:space="0" w:color="auto"/>
            </w:tcBorders>
            <w:vAlign w:val="center"/>
          </w:tcPr>
          <w:p w14:paraId="32ACB1D9" w14:textId="77777777" w:rsidR="00673E99" w:rsidRDefault="00000000">
            <w:pPr>
              <w:pStyle w:val="ae"/>
              <w:wordWrap w:val="0"/>
              <w:snapToGrid w:val="0"/>
              <w:spacing w:beforeLines="50" w:before="158" w:line="360" w:lineRule="auto"/>
              <w:ind w:right="2245"/>
              <w:jc w:val="center"/>
              <w:outlineLvl w:val="0"/>
              <w:rPr>
                <w:rFonts w:ascii="楷体_GB2312" w:eastAsia="楷体_GB2312"/>
                <w:bCs/>
                <w:color w:val="000000"/>
                <w:sz w:val="28"/>
                <w:szCs w:val="28"/>
              </w:rPr>
            </w:pPr>
            <w:r>
              <w:rPr>
                <w:rFonts w:ascii="楷体_GB2312" w:eastAsia="楷体_GB2312" w:hint="eastAsia"/>
                <w:bCs/>
                <w:color w:val="000000"/>
                <w:sz w:val="28"/>
                <w:szCs w:val="28"/>
              </w:rPr>
              <w:t xml:space="preserve"> </w:t>
            </w:r>
            <w:r>
              <w:rPr>
                <w:rFonts w:ascii="楷体_GB2312" w:eastAsia="楷体_GB2312"/>
                <w:bCs/>
                <w:color w:val="000000"/>
                <w:sz w:val="28"/>
                <w:szCs w:val="28"/>
              </w:rPr>
              <w:t xml:space="preserve">          </w:t>
            </w:r>
          </w:p>
          <w:p w14:paraId="262FAF45" w14:textId="77777777" w:rsidR="00673E99" w:rsidRDefault="00673E99">
            <w:pPr>
              <w:pStyle w:val="ae"/>
              <w:wordWrap w:val="0"/>
              <w:snapToGrid w:val="0"/>
              <w:spacing w:beforeLines="50" w:before="158" w:line="360" w:lineRule="auto"/>
              <w:ind w:right="2245"/>
              <w:jc w:val="center"/>
              <w:outlineLvl w:val="0"/>
              <w:rPr>
                <w:rFonts w:ascii="楷体_GB2312" w:eastAsia="楷体_GB2312"/>
                <w:bCs/>
                <w:color w:val="000000"/>
                <w:sz w:val="28"/>
                <w:szCs w:val="28"/>
              </w:rPr>
            </w:pPr>
          </w:p>
          <w:p w14:paraId="0E63B0F4" w14:textId="77777777" w:rsidR="00673E99" w:rsidRDefault="00673E99">
            <w:pPr>
              <w:pStyle w:val="ae"/>
              <w:wordWrap w:val="0"/>
              <w:snapToGrid w:val="0"/>
              <w:spacing w:beforeLines="50" w:before="158" w:line="360" w:lineRule="auto"/>
              <w:ind w:right="2245"/>
              <w:jc w:val="center"/>
              <w:outlineLvl w:val="0"/>
              <w:rPr>
                <w:rFonts w:ascii="楷体_GB2312" w:eastAsia="楷体_GB2312"/>
                <w:bCs/>
                <w:color w:val="000000"/>
                <w:sz w:val="28"/>
                <w:szCs w:val="28"/>
              </w:rPr>
            </w:pPr>
          </w:p>
          <w:p w14:paraId="21882DAD" w14:textId="77777777" w:rsidR="00673E99" w:rsidRDefault="00673E99">
            <w:pPr>
              <w:pStyle w:val="ae"/>
              <w:wordWrap w:val="0"/>
              <w:snapToGrid w:val="0"/>
              <w:spacing w:beforeLines="50" w:before="158" w:line="360" w:lineRule="auto"/>
              <w:ind w:right="2245"/>
              <w:jc w:val="center"/>
              <w:outlineLvl w:val="0"/>
              <w:rPr>
                <w:rFonts w:ascii="楷体_GB2312" w:eastAsia="楷体_GB2312"/>
                <w:bCs/>
                <w:color w:val="000000"/>
                <w:sz w:val="28"/>
                <w:szCs w:val="28"/>
              </w:rPr>
            </w:pPr>
          </w:p>
          <w:p w14:paraId="004CFFB2" w14:textId="77777777" w:rsidR="00673E99" w:rsidRDefault="00000000">
            <w:pPr>
              <w:pStyle w:val="ae"/>
              <w:wordWrap w:val="0"/>
              <w:snapToGrid w:val="0"/>
              <w:spacing w:beforeLines="50" w:before="158" w:line="360" w:lineRule="auto"/>
              <w:ind w:right="2245"/>
              <w:jc w:val="center"/>
              <w:outlineLvl w:val="0"/>
              <w:rPr>
                <w:rFonts w:ascii="楷体_GB2312" w:eastAsia="楷体_GB2312"/>
                <w:bCs/>
                <w:color w:val="000000"/>
                <w:sz w:val="28"/>
                <w:szCs w:val="28"/>
              </w:rPr>
            </w:pPr>
            <w:r>
              <w:rPr>
                <w:rFonts w:ascii="楷体_GB2312" w:eastAsia="楷体_GB2312"/>
                <w:bCs/>
                <w:color w:val="000000"/>
                <w:sz w:val="28"/>
                <w:szCs w:val="28"/>
              </w:rPr>
              <w:t xml:space="preserve">           </w:t>
            </w:r>
            <w:r>
              <w:rPr>
                <w:rFonts w:ascii="楷体_GB2312" w:eastAsia="楷体_GB2312" w:hint="eastAsia"/>
                <w:bCs/>
                <w:color w:val="000000"/>
                <w:sz w:val="28"/>
                <w:szCs w:val="28"/>
              </w:rPr>
              <w:t>单位负责人签字：</w:t>
            </w:r>
          </w:p>
          <w:p w14:paraId="24FA0BD5" w14:textId="77777777" w:rsidR="00673E99" w:rsidRDefault="00000000">
            <w:pPr>
              <w:pStyle w:val="ae"/>
              <w:snapToGrid w:val="0"/>
              <w:spacing w:beforeLines="50" w:before="158" w:line="360" w:lineRule="auto"/>
              <w:ind w:right="2243"/>
              <w:jc w:val="right"/>
              <w:outlineLvl w:val="0"/>
              <w:rPr>
                <w:rFonts w:ascii="楷体_GB2312" w:eastAsia="楷体_GB2312"/>
                <w:bCs/>
                <w:color w:val="000000"/>
                <w:sz w:val="28"/>
                <w:szCs w:val="28"/>
              </w:rPr>
            </w:pPr>
            <w:r>
              <w:rPr>
                <w:rFonts w:ascii="楷体_GB2312" w:eastAsia="楷体_GB2312" w:hint="eastAsia"/>
                <w:bCs/>
                <w:color w:val="000000"/>
                <w:sz w:val="28"/>
                <w:szCs w:val="28"/>
              </w:rPr>
              <w:t xml:space="preserve">单位名称（盖章）： </w:t>
            </w:r>
            <w:r>
              <w:rPr>
                <w:rFonts w:ascii="楷体_GB2312" w:eastAsia="楷体_GB2312"/>
                <w:bCs/>
                <w:color w:val="000000"/>
                <w:sz w:val="28"/>
                <w:szCs w:val="28"/>
              </w:rPr>
              <w:t xml:space="preserve">         </w:t>
            </w:r>
          </w:p>
          <w:p w14:paraId="27A4BEC0" w14:textId="77777777" w:rsidR="00673E99" w:rsidRDefault="00000000">
            <w:pPr>
              <w:pStyle w:val="ae"/>
              <w:snapToGrid w:val="0"/>
              <w:ind w:firstLineChars="1400" w:firstLine="3920"/>
              <w:jc w:val="left"/>
              <w:outlineLvl w:val="0"/>
              <w:rPr>
                <w:rFonts w:ascii="楷体_GB2312" w:eastAsia="楷体_GB2312"/>
                <w:bCs/>
                <w:color w:val="000000"/>
                <w:sz w:val="28"/>
                <w:szCs w:val="28"/>
              </w:rPr>
            </w:pPr>
            <w:r>
              <w:rPr>
                <w:rFonts w:ascii="楷体_GB2312" w:eastAsia="楷体_GB2312" w:hint="eastAsia"/>
                <w:bCs/>
                <w:color w:val="000000"/>
                <w:sz w:val="28"/>
                <w:szCs w:val="28"/>
              </w:rPr>
              <w:t xml:space="preserve">年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 </w:t>
            </w: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月 </w:t>
            </w:r>
            <w:r>
              <w:rPr>
                <w:rFonts w:ascii="楷体_GB2312" w:eastAsia="楷体_GB2312"/>
                <w:bCs/>
                <w:color w:val="000000"/>
                <w:sz w:val="28"/>
                <w:szCs w:val="28"/>
              </w:rPr>
              <w:t xml:space="preserve">     </w:t>
            </w:r>
            <w:r>
              <w:rPr>
                <w:rFonts w:ascii="楷体_GB2312" w:eastAsia="楷体_GB2312" w:hint="eastAsia"/>
                <w:bCs/>
                <w:color w:val="000000"/>
                <w:sz w:val="28"/>
                <w:szCs w:val="28"/>
              </w:rPr>
              <w:t>日</w:t>
            </w:r>
          </w:p>
          <w:p w14:paraId="7636A1D7" w14:textId="77777777" w:rsidR="00673E99" w:rsidRDefault="00673E99">
            <w:pPr>
              <w:pStyle w:val="ae"/>
              <w:snapToGrid w:val="0"/>
              <w:ind w:firstLineChars="1400" w:firstLine="3920"/>
              <w:jc w:val="left"/>
              <w:outlineLvl w:val="0"/>
              <w:rPr>
                <w:rFonts w:ascii="楷体_GB2312" w:eastAsia="楷体_GB2312" w:hAnsi="黑体" w:hint="eastAsia"/>
                <w:bCs/>
                <w:color w:val="000000"/>
                <w:sz w:val="28"/>
                <w:szCs w:val="28"/>
              </w:rPr>
            </w:pPr>
          </w:p>
        </w:tc>
      </w:tr>
      <w:tr w:rsidR="00673E99" w14:paraId="4129C569" w14:textId="77777777">
        <w:trPr>
          <w:cantSplit/>
          <w:trHeight w:val="454"/>
          <w:jc w:val="center"/>
        </w:trPr>
        <w:tc>
          <w:tcPr>
            <w:tcW w:w="9060" w:type="dxa"/>
            <w:gridSpan w:val="4"/>
            <w:tcBorders>
              <w:left w:val="nil"/>
              <w:bottom w:val="nil"/>
              <w:right w:val="nil"/>
            </w:tcBorders>
            <w:vAlign w:val="center"/>
          </w:tcPr>
          <w:p w14:paraId="73E55CE5" w14:textId="77777777" w:rsidR="00673E99" w:rsidRDefault="00000000">
            <w:pPr>
              <w:pStyle w:val="ae"/>
              <w:snapToGrid w:val="0"/>
              <w:spacing w:beforeLines="50" w:before="158"/>
              <w:ind w:right="1123"/>
              <w:jc w:val="left"/>
              <w:outlineLvl w:val="0"/>
              <w:rPr>
                <w:rFonts w:ascii="楷体_GB2312" w:eastAsia="楷体_GB2312"/>
                <w:bCs/>
                <w:color w:val="000000"/>
                <w:sz w:val="28"/>
                <w:szCs w:val="28"/>
              </w:rPr>
            </w:pPr>
            <w:r>
              <w:rPr>
                <w:rFonts w:ascii="楷体_GB2312" w:eastAsia="楷体_GB2312" w:hint="eastAsia"/>
                <w:bCs/>
                <w:color w:val="000000"/>
                <w:sz w:val="28"/>
                <w:szCs w:val="28"/>
              </w:rPr>
              <w:t>说明：本申请表正反面打印，一式</w:t>
            </w:r>
            <w:r>
              <w:rPr>
                <w:rFonts w:ascii="楷体_GB2312" w:eastAsia="楷体_GB2312"/>
                <w:bCs/>
                <w:color w:val="000000"/>
                <w:sz w:val="28"/>
                <w:szCs w:val="28"/>
              </w:rPr>
              <w:t>2</w:t>
            </w:r>
            <w:r>
              <w:rPr>
                <w:rFonts w:ascii="楷体_GB2312" w:eastAsia="楷体_GB2312" w:hint="eastAsia"/>
                <w:bCs/>
                <w:color w:val="000000"/>
                <w:sz w:val="28"/>
                <w:szCs w:val="28"/>
              </w:rPr>
              <w:t>份。</w:t>
            </w:r>
          </w:p>
        </w:tc>
      </w:tr>
    </w:tbl>
    <w:p w14:paraId="7A872FAC" w14:textId="77777777" w:rsidR="00673E99" w:rsidRDefault="00673E99">
      <w:pPr>
        <w:pStyle w:val="ac"/>
        <w:spacing w:line="560" w:lineRule="exact"/>
        <w:jc w:val="left"/>
        <w:rPr>
          <w:rFonts w:ascii="楷体_GB2312" w:eastAsia="楷体_GB2312" w:hAnsi="楷体_GB2312" w:cs="楷体_GB2312" w:hint="eastAsia"/>
          <w:b/>
          <w:bCs/>
          <w:sz w:val="36"/>
          <w:szCs w:val="36"/>
        </w:rPr>
      </w:pPr>
    </w:p>
    <w:sectPr w:rsidR="00673E99">
      <w:pgSz w:w="11906" w:h="16838"/>
      <w:pgMar w:top="1418" w:right="1588" w:bottom="2098" w:left="1474" w:header="851" w:footer="1134" w:gutter="0"/>
      <w:pgNumType w:fmt="numberInDash"/>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DFE3D" w14:textId="77777777" w:rsidR="00AD72CE" w:rsidRDefault="00AD72CE">
      <w:pPr>
        <w:spacing w:after="0" w:line="240" w:lineRule="auto"/>
      </w:pPr>
      <w:r>
        <w:separator/>
      </w:r>
    </w:p>
  </w:endnote>
  <w:endnote w:type="continuationSeparator" w:id="0">
    <w:p w14:paraId="182AD056" w14:textId="77777777" w:rsidR="00AD72CE" w:rsidRDefault="00AD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DDB87" w14:textId="77777777" w:rsidR="00673E99" w:rsidRDefault="00000000">
    <w:pPr>
      <w:pStyle w:val="aa"/>
      <w:jc w:val="center"/>
    </w:pPr>
    <w:r>
      <w:rPr>
        <w:noProof/>
      </w:rPr>
      <mc:AlternateContent>
        <mc:Choice Requires="wps">
          <w:drawing>
            <wp:anchor distT="0" distB="0" distL="114300" distR="114300" simplePos="0" relativeHeight="251658240" behindDoc="0" locked="0" layoutInCell="1" allowOverlap="1" wp14:anchorId="6DCB88B5" wp14:editId="34487D9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cstheme="minorEastAsia" w:hint="eastAsia"/>
                              <w:sz w:val="28"/>
                              <w:szCs w:val="28"/>
                            </w:rPr>
                            <w:id w:val="-276181996"/>
                          </w:sdtPr>
                          <w:sdtContent>
                            <w:p w14:paraId="5C07E599" w14:textId="77777777" w:rsidR="00673E99" w:rsidRDefault="00000000">
                              <w:pPr>
                                <w:pStyle w:val="aa"/>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lang w:val="zh-CN"/>
                                </w:rPr>
                                <w:t>-</w:t>
                              </w:r>
                              <w:r>
                                <w:rPr>
                                  <w:rFonts w:asciiTheme="minorEastAsia" w:hAnsiTheme="minorEastAsia" w:cstheme="minorEastAsia" w:hint="eastAsia"/>
                                  <w:sz w:val="28"/>
                                  <w:szCs w:val="28"/>
                                </w:rPr>
                                <w:t xml:space="preserve"> 8 -</w:t>
                              </w:r>
                              <w:r>
                                <w:rPr>
                                  <w:rFonts w:asciiTheme="minorEastAsia" w:hAnsiTheme="minorEastAsia" w:cstheme="minorEastAsia" w:hint="eastAsia"/>
                                  <w:sz w:val="28"/>
                                  <w:szCs w:val="28"/>
                                </w:rPr>
                                <w:fldChar w:fldCharType="end"/>
                              </w:r>
                            </w:p>
                          </w:sdtContent>
                        </w:sdt>
                        <w:p w14:paraId="35FFF832" w14:textId="77777777" w:rsidR="00673E99" w:rsidRDefault="00673E99">
                          <w:pPr>
                            <w:rPr>
                              <w:rFonts w:asciiTheme="minorEastAsia" w:hAnsiTheme="minorEastAsia" w:cstheme="minorEastAsia"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CB88B5"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heme="minorEastAsia" w:hAnsiTheme="minorEastAsia" w:cstheme="minorEastAsia" w:hint="eastAsia"/>
                        <w:sz w:val="28"/>
                        <w:szCs w:val="28"/>
                      </w:rPr>
                      <w:id w:val="-276181996"/>
                    </w:sdtPr>
                    <w:sdtContent>
                      <w:p w14:paraId="5C07E599" w14:textId="77777777" w:rsidR="00673E99" w:rsidRDefault="00000000">
                        <w:pPr>
                          <w:pStyle w:val="aa"/>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lang w:val="zh-CN"/>
                          </w:rPr>
                          <w:t>-</w:t>
                        </w:r>
                        <w:r>
                          <w:rPr>
                            <w:rFonts w:asciiTheme="minorEastAsia" w:hAnsiTheme="minorEastAsia" w:cstheme="minorEastAsia" w:hint="eastAsia"/>
                            <w:sz w:val="28"/>
                            <w:szCs w:val="28"/>
                          </w:rPr>
                          <w:t xml:space="preserve"> 8 -</w:t>
                        </w:r>
                        <w:r>
                          <w:rPr>
                            <w:rFonts w:asciiTheme="minorEastAsia" w:hAnsiTheme="minorEastAsia" w:cstheme="minorEastAsia" w:hint="eastAsia"/>
                            <w:sz w:val="28"/>
                            <w:szCs w:val="28"/>
                          </w:rPr>
                          <w:fldChar w:fldCharType="end"/>
                        </w:r>
                      </w:p>
                    </w:sdtContent>
                  </w:sdt>
                  <w:p w14:paraId="35FFF832" w14:textId="77777777" w:rsidR="00673E99" w:rsidRDefault="00673E99">
                    <w:pPr>
                      <w:rPr>
                        <w:rFonts w:asciiTheme="minorEastAsia" w:hAnsiTheme="minorEastAsia" w:cstheme="minorEastAsia" w:hint="eastAsia"/>
                        <w:sz w:val="28"/>
                        <w:szCs w:val="28"/>
                      </w:rPr>
                    </w:pPr>
                  </w:p>
                </w:txbxContent>
              </v:textbox>
              <w10:wrap anchorx="margin"/>
            </v:shape>
          </w:pict>
        </mc:Fallback>
      </mc:AlternateContent>
    </w:r>
  </w:p>
  <w:p w14:paraId="596B9BA3" w14:textId="77777777" w:rsidR="00673E99" w:rsidRDefault="00673E9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66708" w14:textId="77777777" w:rsidR="00AD72CE" w:rsidRDefault="00AD72CE">
      <w:pPr>
        <w:spacing w:after="0" w:line="240" w:lineRule="auto"/>
      </w:pPr>
      <w:r>
        <w:separator/>
      </w:r>
    </w:p>
  </w:footnote>
  <w:footnote w:type="continuationSeparator" w:id="0">
    <w:p w14:paraId="737133D1" w14:textId="77777777" w:rsidR="00AD72CE" w:rsidRDefault="00AD72C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MD GP">
    <w15:presenceInfo w15:providerId="Windows Live" w15:userId="a6df29e4b8097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HorizontalSpacing w:val="105"/>
  <w:drawingGridVerticalSpacing w:val="317"/>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kMDg2Y2MxZmFlMWYyMzBlYWY4MTNmMWE1NDIzZTMifQ=="/>
  </w:docVars>
  <w:rsids>
    <w:rsidRoot w:val="70B76A92"/>
    <w:rsid w:val="000020FD"/>
    <w:rsid w:val="00010A59"/>
    <w:rsid w:val="000115FC"/>
    <w:rsid w:val="00015924"/>
    <w:rsid w:val="00017935"/>
    <w:rsid w:val="00022BF2"/>
    <w:rsid w:val="00025FEA"/>
    <w:rsid w:val="00030AFD"/>
    <w:rsid w:val="00034967"/>
    <w:rsid w:val="00035609"/>
    <w:rsid w:val="000379AA"/>
    <w:rsid w:val="0004200A"/>
    <w:rsid w:val="000509C4"/>
    <w:rsid w:val="000519A8"/>
    <w:rsid w:val="00053346"/>
    <w:rsid w:val="00062E5D"/>
    <w:rsid w:val="00063EE2"/>
    <w:rsid w:val="00063F1C"/>
    <w:rsid w:val="00070147"/>
    <w:rsid w:val="00070C6F"/>
    <w:rsid w:val="00080615"/>
    <w:rsid w:val="00081735"/>
    <w:rsid w:val="000830C4"/>
    <w:rsid w:val="000835B1"/>
    <w:rsid w:val="00087929"/>
    <w:rsid w:val="00095028"/>
    <w:rsid w:val="0009565D"/>
    <w:rsid w:val="000975BB"/>
    <w:rsid w:val="000A0180"/>
    <w:rsid w:val="000A3D98"/>
    <w:rsid w:val="000A5D6A"/>
    <w:rsid w:val="000A7115"/>
    <w:rsid w:val="000B0CC9"/>
    <w:rsid w:val="000B1679"/>
    <w:rsid w:val="000B4B89"/>
    <w:rsid w:val="000B4D72"/>
    <w:rsid w:val="000B7FA2"/>
    <w:rsid w:val="000C1920"/>
    <w:rsid w:val="000D0945"/>
    <w:rsid w:val="000D2924"/>
    <w:rsid w:val="000D2A27"/>
    <w:rsid w:val="000E3CB9"/>
    <w:rsid w:val="000E4085"/>
    <w:rsid w:val="000E6CA5"/>
    <w:rsid w:val="000F11FD"/>
    <w:rsid w:val="000F1FF2"/>
    <w:rsid w:val="000F6F55"/>
    <w:rsid w:val="00100732"/>
    <w:rsid w:val="001017DE"/>
    <w:rsid w:val="001113C4"/>
    <w:rsid w:val="00114FF2"/>
    <w:rsid w:val="00115176"/>
    <w:rsid w:val="00115F7D"/>
    <w:rsid w:val="00122238"/>
    <w:rsid w:val="00125DD4"/>
    <w:rsid w:val="00127A2E"/>
    <w:rsid w:val="00131E41"/>
    <w:rsid w:val="00133AEC"/>
    <w:rsid w:val="00135925"/>
    <w:rsid w:val="00137800"/>
    <w:rsid w:val="00145266"/>
    <w:rsid w:val="00146E23"/>
    <w:rsid w:val="00147863"/>
    <w:rsid w:val="001507DE"/>
    <w:rsid w:val="0015175F"/>
    <w:rsid w:val="00152494"/>
    <w:rsid w:val="001528FC"/>
    <w:rsid w:val="001534E4"/>
    <w:rsid w:val="00154C97"/>
    <w:rsid w:val="001563EF"/>
    <w:rsid w:val="00161AE4"/>
    <w:rsid w:val="00164580"/>
    <w:rsid w:val="0016616A"/>
    <w:rsid w:val="001678C0"/>
    <w:rsid w:val="001732E2"/>
    <w:rsid w:val="00175274"/>
    <w:rsid w:val="00175C95"/>
    <w:rsid w:val="00184C9C"/>
    <w:rsid w:val="0018570A"/>
    <w:rsid w:val="00190AE3"/>
    <w:rsid w:val="00191228"/>
    <w:rsid w:val="0019450D"/>
    <w:rsid w:val="0019624B"/>
    <w:rsid w:val="00196DEF"/>
    <w:rsid w:val="00196EB2"/>
    <w:rsid w:val="001A4FF1"/>
    <w:rsid w:val="001B1349"/>
    <w:rsid w:val="001B2685"/>
    <w:rsid w:val="001B5619"/>
    <w:rsid w:val="001C4A00"/>
    <w:rsid w:val="001C5A20"/>
    <w:rsid w:val="001C663E"/>
    <w:rsid w:val="001D3374"/>
    <w:rsid w:val="001D61BA"/>
    <w:rsid w:val="001E2FAA"/>
    <w:rsid w:val="001E6CED"/>
    <w:rsid w:val="001F1608"/>
    <w:rsid w:val="001F5092"/>
    <w:rsid w:val="0020049E"/>
    <w:rsid w:val="00200501"/>
    <w:rsid w:val="00201F67"/>
    <w:rsid w:val="00202337"/>
    <w:rsid w:val="00207EC1"/>
    <w:rsid w:val="00210FB6"/>
    <w:rsid w:val="002117F9"/>
    <w:rsid w:val="00213C87"/>
    <w:rsid w:val="00217244"/>
    <w:rsid w:val="002243E2"/>
    <w:rsid w:val="00227EA2"/>
    <w:rsid w:val="00231713"/>
    <w:rsid w:val="0024096A"/>
    <w:rsid w:val="00240C1B"/>
    <w:rsid w:val="00244FA4"/>
    <w:rsid w:val="0025006A"/>
    <w:rsid w:val="00250950"/>
    <w:rsid w:val="00252210"/>
    <w:rsid w:val="00252919"/>
    <w:rsid w:val="00253B8A"/>
    <w:rsid w:val="002548EF"/>
    <w:rsid w:val="002574A2"/>
    <w:rsid w:val="00272726"/>
    <w:rsid w:val="002745AD"/>
    <w:rsid w:val="0027461A"/>
    <w:rsid w:val="002804DB"/>
    <w:rsid w:val="00281975"/>
    <w:rsid w:val="00281FDF"/>
    <w:rsid w:val="00285188"/>
    <w:rsid w:val="002864D7"/>
    <w:rsid w:val="002A070F"/>
    <w:rsid w:val="002A2682"/>
    <w:rsid w:val="002B6251"/>
    <w:rsid w:val="002C111A"/>
    <w:rsid w:val="002C3E72"/>
    <w:rsid w:val="002D01F3"/>
    <w:rsid w:val="002D3CB8"/>
    <w:rsid w:val="002D3E8F"/>
    <w:rsid w:val="002E2857"/>
    <w:rsid w:val="002E3FE2"/>
    <w:rsid w:val="002F6672"/>
    <w:rsid w:val="003013C6"/>
    <w:rsid w:val="00303AF4"/>
    <w:rsid w:val="00304B17"/>
    <w:rsid w:val="00310F63"/>
    <w:rsid w:val="0031473D"/>
    <w:rsid w:val="00314CDB"/>
    <w:rsid w:val="00316176"/>
    <w:rsid w:val="00317C53"/>
    <w:rsid w:val="003247C2"/>
    <w:rsid w:val="003248BB"/>
    <w:rsid w:val="00326170"/>
    <w:rsid w:val="003268C1"/>
    <w:rsid w:val="00340687"/>
    <w:rsid w:val="00341A98"/>
    <w:rsid w:val="00344B9E"/>
    <w:rsid w:val="0034502E"/>
    <w:rsid w:val="00345BC5"/>
    <w:rsid w:val="003539E4"/>
    <w:rsid w:val="00357A01"/>
    <w:rsid w:val="0036379C"/>
    <w:rsid w:val="003670AC"/>
    <w:rsid w:val="00367E9E"/>
    <w:rsid w:val="0037379B"/>
    <w:rsid w:val="0037456B"/>
    <w:rsid w:val="00377A92"/>
    <w:rsid w:val="00387371"/>
    <w:rsid w:val="003911F8"/>
    <w:rsid w:val="00393797"/>
    <w:rsid w:val="00393E2B"/>
    <w:rsid w:val="003B0BD6"/>
    <w:rsid w:val="003B5529"/>
    <w:rsid w:val="003C466A"/>
    <w:rsid w:val="003C634E"/>
    <w:rsid w:val="003C7575"/>
    <w:rsid w:val="003D26FB"/>
    <w:rsid w:val="003D4625"/>
    <w:rsid w:val="003D48F9"/>
    <w:rsid w:val="003D614B"/>
    <w:rsid w:val="003F0688"/>
    <w:rsid w:val="003F0FF3"/>
    <w:rsid w:val="003F3955"/>
    <w:rsid w:val="003F48CF"/>
    <w:rsid w:val="0040580A"/>
    <w:rsid w:val="00406C74"/>
    <w:rsid w:val="00410927"/>
    <w:rsid w:val="00411902"/>
    <w:rsid w:val="004138B4"/>
    <w:rsid w:val="0041621D"/>
    <w:rsid w:val="00424292"/>
    <w:rsid w:val="00424484"/>
    <w:rsid w:val="00446C7B"/>
    <w:rsid w:val="00450A2D"/>
    <w:rsid w:val="00450C5B"/>
    <w:rsid w:val="004560E5"/>
    <w:rsid w:val="00457A8C"/>
    <w:rsid w:val="004607C8"/>
    <w:rsid w:val="00466D6A"/>
    <w:rsid w:val="00470540"/>
    <w:rsid w:val="00470581"/>
    <w:rsid w:val="00470CE1"/>
    <w:rsid w:val="0047170F"/>
    <w:rsid w:val="00472E14"/>
    <w:rsid w:val="0047629A"/>
    <w:rsid w:val="004862A0"/>
    <w:rsid w:val="00487A87"/>
    <w:rsid w:val="00491FDB"/>
    <w:rsid w:val="004A1CEF"/>
    <w:rsid w:val="004B21B7"/>
    <w:rsid w:val="004B2479"/>
    <w:rsid w:val="004B53AA"/>
    <w:rsid w:val="004C2F86"/>
    <w:rsid w:val="004C3365"/>
    <w:rsid w:val="004C5E35"/>
    <w:rsid w:val="004C5E8B"/>
    <w:rsid w:val="004C7065"/>
    <w:rsid w:val="004D1CA9"/>
    <w:rsid w:val="004D2894"/>
    <w:rsid w:val="004D30EF"/>
    <w:rsid w:val="004D36EA"/>
    <w:rsid w:val="004D6417"/>
    <w:rsid w:val="004D7513"/>
    <w:rsid w:val="004E1B19"/>
    <w:rsid w:val="004E401E"/>
    <w:rsid w:val="004E5475"/>
    <w:rsid w:val="004E7CE0"/>
    <w:rsid w:val="004F1324"/>
    <w:rsid w:val="004F15AA"/>
    <w:rsid w:val="004F283E"/>
    <w:rsid w:val="004F402F"/>
    <w:rsid w:val="00502DA1"/>
    <w:rsid w:val="00504827"/>
    <w:rsid w:val="00504E98"/>
    <w:rsid w:val="00506700"/>
    <w:rsid w:val="00510317"/>
    <w:rsid w:val="00516DFF"/>
    <w:rsid w:val="00527F0D"/>
    <w:rsid w:val="00536963"/>
    <w:rsid w:val="00544E32"/>
    <w:rsid w:val="00546120"/>
    <w:rsid w:val="005517F3"/>
    <w:rsid w:val="0055194D"/>
    <w:rsid w:val="0056087B"/>
    <w:rsid w:val="005650CA"/>
    <w:rsid w:val="00566DEF"/>
    <w:rsid w:val="00575FD5"/>
    <w:rsid w:val="005764AF"/>
    <w:rsid w:val="005779C8"/>
    <w:rsid w:val="00585AC4"/>
    <w:rsid w:val="00585CCD"/>
    <w:rsid w:val="00586DEE"/>
    <w:rsid w:val="00586E45"/>
    <w:rsid w:val="005870F4"/>
    <w:rsid w:val="0059565C"/>
    <w:rsid w:val="00596715"/>
    <w:rsid w:val="005A2B62"/>
    <w:rsid w:val="005B3228"/>
    <w:rsid w:val="005B4A2E"/>
    <w:rsid w:val="005B650F"/>
    <w:rsid w:val="005B6EA9"/>
    <w:rsid w:val="005C331B"/>
    <w:rsid w:val="005C4605"/>
    <w:rsid w:val="005D0FD1"/>
    <w:rsid w:val="005D1A8C"/>
    <w:rsid w:val="005D1F22"/>
    <w:rsid w:val="005D2034"/>
    <w:rsid w:val="005D72D7"/>
    <w:rsid w:val="005E5067"/>
    <w:rsid w:val="005F0B56"/>
    <w:rsid w:val="005F2B4A"/>
    <w:rsid w:val="005F5BF9"/>
    <w:rsid w:val="00601133"/>
    <w:rsid w:val="006027FB"/>
    <w:rsid w:val="00611C13"/>
    <w:rsid w:val="00612BE0"/>
    <w:rsid w:val="00614F15"/>
    <w:rsid w:val="0061548A"/>
    <w:rsid w:val="00622006"/>
    <w:rsid w:val="00623EE9"/>
    <w:rsid w:val="006264AC"/>
    <w:rsid w:val="00630206"/>
    <w:rsid w:val="006304E2"/>
    <w:rsid w:val="006311E7"/>
    <w:rsid w:val="006324DA"/>
    <w:rsid w:val="00632C48"/>
    <w:rsid w:val="006348B9"/>
    <w:rsid w:val="00640081"/>
    <w:rsid w:val="00640AA1"/>
    <w:rsid w:val="006450CA"/>
    <w:rsid w:val="006451A0"/>
    <w:rsid w:val="0064736C"/>
    <w:rsid w:val="00655EC9"/>
    <w:rsid w:val="006612C2"/>
    <w:rsid w:val="0066258B"/>
    <w:rsid w:val="006643D1"/>
    <w:rsid w:val="006658E7"/>
    <w:rsid w:val="00666701"/>
    <w:rsid w:val="006708EA"/>
    <w:rsid w:val="00671C8A"/>
    <w:rsid w:val="00673E99"/>
    <w:rsid w:val="006748F5"/>
    <w:rsid w:val="00674D9C"/>
    <w:rsid w:val="00680E30"/>
    <w:rsid w:val="00683574"/>
    <w:rsid w:val="00685C21"/>
    <w:rsid w:val="0069107D"/>
    <w:rsid w:val="00691408"/>
    <w:rsid w:val="00691C36"/>
    <w:rsid w:val="0069377E"/>
    <w:rsid w:val="006A2351"/>
    <w:rsid w:val="006A3467"/>
    <w:rsid w:val="006B5330"/>
    <w:rsid w:val="006C1151"/>
    <w:rsid w:val="006C6275"/>
    <w:rsid w:val="006C64BF"/>
    <w:rsid w:val="006D1ECF"/>
    <w:rsid w:val="006E119C"/>
    <w:rsid w:val="006E2BD1"/>
    <w:rsid w:val="006E43FB"/>
    <w:rsid w:val="006E592D"/>
    <w:rsid w:val="006F12B4"/>
    <w:rsid w:val="006F3FA0"/>
    <w:rsid w:val="006F4617"/>
    <w:rsid w:val="006F5714"/>
    <w:rsid w:val="006F77F4"/>
    <w:rsid w:val="006F7D0C"/>
    <w:rsid w:val="00702C52"/>
    <w:rsid w:val="00704334"/>
    <w:rsid w:val="0071594E"/>
    <w:rsid w:val="0072148A"/>
    <w:rsid w:val="007251A6"/>
    <w:rsid w:val="00731B67"/>
    <w:rsid w:val="00734E29"/>
    <w:rsid w:val="00735761"/>
    <w:rsid w:val="00743898"/>
    <w:rsid w:val="00745CC7"/>
    <w:rsid w:val="007474CC"/>
    <w:rsid w:val="00747788"/>
    <w:rsid w:val="0075321F"/>
    <w:rsid w:val="007547C7"/>
    <w:rsid w:val="00757DA6"/>
    <w:rsid w:val="0076299C"/>
    <w:rsid w:val="007663FE"/>
    <w:rsid w:val="007666F8"/>
    <w:rsid w:val="00766FA9"/>
    <w:rsid w:val="00767897"/>
    <w:rsid w:val="007712B7"/>
    <w:rsid w:val="00773889"/>
    <w:rsid w:val="00773E5A"/>
    <w:rsid w:val="00774F59"/>
    <w:rsid w:val="00781D90"/>
    <w:rsid w:val="00782C6C"/>
    <w:rsid w:val="00785F04"/>
    <w:rsid w:val="007908E0"/>
    <w:rsid w:val="007922BE"/>
    <w:rsid w:val="007A3FB3"/>
    <w:rsid w:val="007A608B"/>
    <w:rsid w:val="007B3A11"/>
    <w:rsid w:val="007C2015"/>
    <w:rsid w:val="007C34EC"/>
    <w:rsid w:val="007C668E"/>
    <w:rsid w:val="007D3B96"/>
    <w:rsid w:val="007D433A"/>
    <w:rsid w:val="007D7C58"/>
    <w:rsid w:val="007E5565"/>
    <w:rsid w:val="007E608C"/>
    <w:rsid w:val="007E6B44"/>
    <w:rsid w:val="007E776D"/>
    <w:rsid w:val="007F0E89"/>
    <w:rsid w:val="007F55F3"/>
    <w:rsid w:val="00800DE6"/>
    <w:rsid w:val="00804323"/>
    <w:rsid w:val="00807997"/>
    <w:rsid w:val="008112DA"/>
    <w:rsid w:val="00813383"/>
    <w:rsid w:val="008135FF"/>
    <w:rsid w:val="0081672C"/>
    <w:rsid w:val="008168C3"/>
    <w:rsid w:val="0081780B"/>
    <w:rsid w:val="00817ECD"/>
    <w:rsid w:val="008206DC"/>
    <w:rsid w:val="0083563F"/>
    <w:rsid w:val="00835C43"/>
    <w:rsid w:val="00837304"/>
    <w:rsid w:val="00844FA9"/>
    <w:rsid w:val="00851F90"/>
    <w:rsid w:val="008530B0"/>
    <w:rsid w:val="00855A97"/>
    <w:rsid w:val="00856E49"/>
    <w:rsid w:val="008674B4"/>
    <w:rsid w:val="00872B79"/>
    <w:rsid w:val="00874AAB"/>
    <w:rsid w:val="00877BA4"/>
    <w:rsid w:val="0088073D"/>
    <w:rsid w:val="008817B2"/>
    <w:rsid w:val="00885BFD"/>
    <w:rsid w:val="00890753"/>
    <w:rsid w:val="00893EC2"/>
    <w:rsid w:val="008A0C0C"/>
    <w:rsid w:val="008A2B97"/>
    <w:rsid w:val="008A5244"/>
    <w:rsid w:val="008A53BF"/>
    <w:rsid w:val="008A70C7"/>
    <w:rsid w:val="008B05E6"/>
    <w:rsid w:val="008B1BDA"/>
    <w:rsid w:val="008B4ABA"/>
    <w:rsid w:val="008B4EAA"/>
    <w:rsid w:val="008B55A7"/>
    <w:rsid w:val="008B69B1"/>
    <w:rsid w:val="008D41E3"/>
    <w:rsid w:val="008D671D"/>
    <w:rsid w:val="008E0459"/>
    <w:rsid w:val="008E14E5"/>
    <w:rsid w:val="008E2A3B"/>
    <w:rsid w:val="008E7856"/>
    <w:rsid w:val="008F1178"/>
    <w:rsid w:val="008F2158"/>
    <w:rsid w:val="008F4E9D"/>
    <w:rsid w:val="008F7535"/>
    <w:rsid w:val="00901CC3"/>
    <w:rsid w:val="009023C5"/>
    <w:rsid w:val="00903F01"/>
    <w:rsid w:val="009063C6"/>
    <w:rsid w:val="009065C5"/>
    <w:rsid w:val="0091197A"/>
    <w:rsid w:val="00912109"/>
    <w:rsid w:val="00916065"/>
    <w:rsid w:val="00921937"/>
    <w:rsid w:val="00926F33"/>
    <w:rsid w:val="009304B9"/>
    <w:rsid w:val="009319FA"/>
    <w:rsid w:val="00934615"/>
    <w:rsid w:val="00935720"/>
    <w:rsid w:val="0093701F"/>
    <w:rsid w:val="009426B4"/>
    <w:rsid w:val="00943FFF"/>
    <w:rsid w:val="00944864"/>
    <w:rsid w:val="00944873"/>
    <w:rsid w:val="00945AED"/>
    <w:rsid w:val="00950D2B"/>
    <w:rsid w:val="00952281"/>
    <w:rsid w:val="00952A31"/>
    <w:rsid w:val="00956FF8"/>
    <w:rsid w:val="00964F85"/>
    <w:rsid w:val="009674E3"/>
    <w:rsid w:val="0097535E"/>
    <w:rsid w:val="009826E0"/>
    <w:rsid w:val="0098417C"/>
    <w:rsid w:val="00987DBC"/>
    <w:rsid w:val="00996872"/>
    <w:rsid w:val="009A287C"/>
    <w:rsid w:val="009A3548"/>
    <w:rsid w:val="009B2C0E"/>
    <w:rsid w:val="009C01DA"/>
    <w:rsid w:val="009C66CC"/>
    <w:rsid w:val="009C67C7"/>
    <w:rsid w:val="009D4386"/>
    <w:rsid w:val="009D565A"/>
    <w:rsid w:val="009D5E7E"/>
    <w:rsid w:val="009E1C58"/>
    <w:rsid w:val="009E224E"/>
    <w:rsid w:val="009E26AD"/>
    <w:rsid w:val="009E3B1B"/>
    <w:rsid w:val="009F06DA"/>
    <w:rsid w:val="009F1529"/>
    <w:rsid w:val="009F4390"/>
    <w:rsid w:val="009F4F30"/>
    <w:rsid w:val="009F4FA9"/>
    <w:rsid w:val="00A0171E"/>
    <w:rsid w:val="00A02F4C"/>
    <w:rsid w:val="00A04051"/>
    <w:rsid w:val="00A07AD4"/>
    <w:rsid w:val="00A10CAA"/>
    <w:rsid w:val="00A12D00"/>
    <w:rsid w:val="00A140B1"/>
    <w:rsid w:val="00A223DE"/>
    <w:rsid w:val="00A230B2"/>
    <w:rsid w:val="00A239DC"/>
    <w:rsid w:val="00A254C1"/>
    <w:rsid w:val="00A257C3"/>
    <w:rsid w:val="00A271A3"/>
    <w:rsid w:val="00A3420A"/>
    <w:rsid w:val="00A34A52"/>
    <w:rsid w:val="00A35051"/>
    <w:rsid w:val="00A36BDB"/>
    <w:rsid w:val="00A40686"/>
    <w:rsid w:val="00A43D40"/>
    <w:rsid w:val="00A45BE3"/>
    <w:rsid w:val="00A4675C"/>
    <w:rsid w:val="00A46F7F"/>
    <w:rsid w:val="00A527BF"/>
    <w:rsid w:val="00A55C13"/>
    <w:rsid w:val="00A60D6A"/>
    <w:rsid w:val="00A63889"/>
    <w:rsid w:val="00A67757"/>
    <w:rsid w:val="00A70849"/>
    <w:rsid w:val="00A75A2E"/>
    <w:rsid w:val="00A8159C"/>
    <w:rsid w:val="00A815FF"/>
    <w:rsid w:val="00A820BD"/>
    <w:rsid w:val="00A84F88"/>
    <w:rsid w:val="00A9107D"/>
    <w:rsid w:val="00A93A7E"/>
    <w:rsid w:val="00A958DD"/>
    <w:rsid w:val="00A97A2B"/>
    <w:rsid w:val="00AA47ED"/>
    <w:rsid w:val="00AA61AE"/>
    <w:rsid w:val="00AA7A6B"/>
    <w:rsid w:val="00AB153B"/>
    <w:rsid w:val="00AB5BCA"/>
    <w:rsid w:val="00AC46D1"/>
    <w:rsid w:val="00AC64A6"/>
    <w:rsid w:val="00AD008B"/>
    <w:rsid w:val="00AD2C51"/>
    <w:rsid w:val="00AD453F"/>
    <w:rsid w:val="00AD5AFA"/>
    <w:rsid w:val="00AD72BD"/>
    <w:rsid w:val="00AD72CE"/>
    <w:rsid w:val="00AD7512"/>
    <w:rsid w:val="00AE03C3"/>
    <w:rsid w:val="00AF343A"/>
    <w:rsid w:val="00AF4289"/>
    <w:rsid w:val="00AF4F3B"/>
    <w:rsid w:val="00AF61E0"/>
    <w:rsid w:val="00AF7376"/>
    <w:rsid w:val="00B05F5F"/>
    <w:rsid w:val="00B13611"/>
    <w:rsid w:val="00B14473"/>
    <w:rsid w:val="00B15146"/>
    <w:rsid w:val="00B17725"/>
    <w:rsid w:val="00B20D74"/>
    <w:rsid w:val="00B236D9"/>
    <w:rsid w:val="00B23EDE"/>
    <w:rsid w:val="00B26AB8"/>
    <w:rsid w:val="00B26D9D"/>
    <w:rsid w:val="00B36E5F"/>
    <w:rsid w:val="00B376AB"/>
    <w:rsid w:val="00B42262"/>
    <w:rsid w:val="00B4288C"/>
    <w:rsid w:val="00B42F10"/>
    <w:rsid w:val="00B52DD9"/>
    <w:rsid w:val="00B537EA"/>
    <w:rsid w:val="00B62F89"/>
    <w:rsid w:val="00B62FDF"/>
    <w:rsid w:val="00B664DB"/>
    <w:rsid w:val="00B75BA6"/>
    <w:rsid w:val="00B808F8"/>
    <w:rsid w:val="00B816C3"/>
    <w:rsid w:val="00B81DBE"/>
    <w:rsid w:val="00B91E71"/>
    <w:rsid w:val="00B92119"/>
    <w:rsid w:val="00B97BA3"/>
    <w:rsid w:val="00BA7F5D"/>
    <w:rsid w:val="00BB0547"/>
    <w:rsid w:val="00BB6CDA"/>
    <w:rsid w:val="00BC0CCD"/>
    <w:rsid w:val="00BC10F3"/>
    <w:rsid w:val="00BC1D64"/>
    <w:rsid w:val="00BC3EC6"/>
    <w:rsid w:val="00BC6605"/>
    <w:rsid w:val="00BC73D8"/>
    <w:rsid w:val="00BD4839"/>
    <w:rsid w:val="00BE14B0"/>
    <w:rsid w:val="00BE7AC8"/>
    <w:rsid w:val="00BF0351"/>
    <w:rsid w:val="00BF0AAC"/>
    <w:rsid w:val="00BF0F62"/>
    <w:rsid w:val="00BF288A"/>
    <w:rsid w:val="00BF2E2A"/>
    <w:rsid w:val="00C0463D"/>
    <w:rsid w:val="00C1127F"/>
    <w:rsid w:val="00C1161C"/>
    <w:rsid w:val="00C11C8B"/>
    <w:rsid w:val="00C13259"/>
    <w:rsid w:val="00C13C50"/>
    <w:rsid w:val="00C17870"/>
    <w:rsid w:val="00C20B8F"/>
    <w:rsid w:val="00C21B2C"/>
    <w:rsid w:val="00C27A43"/>
    <w:rsid w:val="00C27AF6"/>
    <w:rsid w:val="00C37C19"/>
    <w:rsid w:val="00C43EA0"/>
    <w:rsid w:val="00C44D95"/>
    <w:rsid w:val="00C462B3"/>
    <w:rsid w:val="00C507D1"/>
    <w:rsid w:val="00C632C0"/>
    <w:rsid w:val="00C6402D"/>
    <w:rsid w:val="00C7089F"/>
    <w:rsid w:val="00C70B83"/>
    <w:rsid w:val="00C71B00"/>
    <w:rsid w:val="00C7457E"/>
    <w:rsid w:val="00C768C0"/>
    <w:rsid w:val="00C837EF"/>
    <w:rsid w:val="00C876C3"/>
    <w:rsid w:val="00C87C8F"/>
    <w:rsid w:val="00C9196F"/>
    <w:rsid w:val="00C97464"/>
    <w:rsid w:val="00C97858"/>
    <w:rsid w:val="00CA0B82"/>
    <w:rsid w:val="00CA4EE5"/>
    <w:rsid w:val="00CB06CD"/>
    <w:rsid w:val="00CB12B4"/>
    <w:rsid w:val="00CB20A7"/>
    <w:rsid w:val="00CB3646"/>
    <w:rsid w:val="00CB7E49"/>
    <w:rsid w:val="00CB7FF5"/>
    <w:rsid w:val="00CC381F"/>
    <w:rsid w:val="00CD100A"/>
    <w:rsid w:val="00CE1C01"/>
    <w:rsid w:val="00CF4EDA"/>
    <w:rsid w:val="00CF711B"/>
    <w:rsid w:val="00D01322"/>
    <w:rsid w:val="00D0284D"/>
    <w:rsid w:val="00D046B5"/>
    <w:rsid w:val="00D0710B"/>
    <w:rsid w:val="00D1154C"/>
    <w:rsid w:val="00D11685"/>
    <w:rsid w:val="00D13BA6"/>
    <w:rsid w:val="00D163B4"/>
    <w:rsid w:val="00D23053"/>
    <w:rsid w:val="00D264EB"/>
    <w:rsid w:val="00D321C2"/>
    <w:rsid w:val="00D32EF8"/>
    <w:rsid w:val="00D330E4"/>
    <w:rsid w:val="00D33CF9"/>
    <w:rsid w:val="00D34DD0"/>
    <w:rsid w:val="00D350DA"/>
    <w:rsid w:val="00D3635A"/>
    <w:rsid w:val="00D42345"/>
    <w:rsid w:val="00D46B65"/>
    <w:rsid w:val="00D46D2F"/>
    <w:rsid w:val="00D52655"/>
    <w:rsid w:val="00D53F37"/>
    <w:rsid w:val="00D54E9F"/>
    <w:rsid w:val="00D557C0"/>
    <w:rsid w:val="00D711BC"/>
    <w:rsid w:val="00D71228"/>
    <w:rsid w:val="00D72666"/>
    <w:rsid w:val="00D8032F"/>
    <w:rsid w:val="00D80380"/>
    <w:rsid w:val="00D80CEC"/>
    <w:rsid w:val="00D80F6C"/>
    <w:rsid w:val="00D81B2B"/>
    <w:rsid w:val="00D8218D"/>
    <w:rsid w:val="00D86981"/>
    <w:rsid w:val="00D9089E"/>
    <w:rsid w:val="00D916D3"/>
    <w:rsid w:val="00D932F3"/>
    <w:rsid w:val="00D95E73"/>
    <w:rsid w:val="00D97288"/>
    <w:rsid w:val="00DA08E0"/>
    <w:rsid w:val="00DA0E13"/>
    <w:rsid w:val="00DA270B"/>
    <w:rsid w:val="00DA6251"/>
    <w:rsid w:val="00DA7E93"/>
    <w:rsid w:val="00DB1B11"/>
    <w:rsid w:val="00DB255D"/>
    <w:rsid w:val="00DB5D01"/>
    <w:rsid w:val="00DC7CC3"/>
    <w:rsid w:val="00DD3745"/>
    <w:rsid w:val="00DD37E6"/>
    <w:rsid w:val="00DD4814"/>
    <w:rsid w:val="00DD535F"/>
    <w:rsid w:val="00DD7D7F"/>
    <w:rsid w:val="00DF00F2"/>
    <w:rsid w:val="00DF1D0B"/>
    <w:rsid w:val="00DF2B5B"/>
    <w:rsid w:val="00E001BF"/>
    <w:rsid w:val="00E0143E"/>
    <w:rsid w:val="00E01CB2"/>
    <w:rsid w:val="00E072AA"/>
    <w:rsid w:val="00E11B12"/>
    <w:rsid w:val="00E161A2"/>
    <w:rsid w:val="00E17C60"/>
    <w:rsid w:val="00E20F7A"/>
    <w:rsid w:val="00E24B3B"/>
    <w:rsid w:val="00E31F58"/>
    <w:rsid w:val="00E32965"/>
    <w:rsid w:val="00E3524F"/>
    <w:rsid w:val="00E421AF"/>
    <w:rsid w:val="00E52D41"/>
    <w:rsid w:val="00E63301"/>
    <w:rsid w:val="00E63BC9"/>
    <w:rsid w:val="00E6418C"/>
    <w:rsid w:val="00E642F4"/>
    <w:rsid w:val="00E64D6E"/>
    <w:rsid w:val="00E66584"/>
    <w:rsid w:val="00E701E2"/>
    <w:rsid w:val="00E73DBD"/>
    <w:rsid w:val="00E75988"/>
    <w:rsid w:val="00E8121A"/>
    <w:rsid w:val="00E81750"/>
    <w:rsid w:val="00E82529"/>
    <w:rsid w:val="00E84BAA"/>
    <w:rsid w:val="00E84CCC"/>
    <w:rsid w:val="00E84D02"/>
    <w:rsid w:val="00E94224"/>
    <w:rsid w:val="00E947A2"/>
    <w:rsid w:val="00E96266"/>
    <w:rsid w:val="00E96AE1"/>
    <w:rsid w:val="00EA010E"/>
    <w:rsid w:val="00EA386A"/>
    <w:rsid w:val="00EB6FC3"/>
    <w:rsid w:val="00EC30DB"/>
    <w:rsid w:val="00EC38A3"/>
    <w:rsid w:val="00ED2094"/>
    <w:rsid w:val="00ED38EC"/>
    <w:rsid w:val="00ED5724"/>
    <w:rsid w:val="00ED6E77"/>
    <w:rsid w:val="00EF5927"/>
    <w:rsid w:val="00EF5940"/>
    <w:rsid w:val="00EF73A6"/>
    <w:rsid w:val="00F02757"/>
    <w:rsid w:val="00F04824"/>
    <w:rsid w:val="00F04BD6"/>
    <w:rsid w:val="00F11448"/>
    <w:rsid w:val="00F21D6C"/>
    <w:rsid w:val="00F2281F"/>
    <w:rsid w:val="00F2305D"/>
    <w:rsid w:val="00F25E40"/>
    <w:rsid w:val="00F325A1"/>
    <w:rsid w:val="00F406E1"/>
    <w:rsid w:val="00F45EE2"/>
    <w:rsid w:val="00F47942"/>
    <w:rsid w:val="00F5299F"/>
    <w:rsid w:val="00F54A1E"/>
    <w:rsid w:val="00F5502D"/>
    <w:rsid w:val="00F57F2F"/>
    <w:rsid w:val="00F66153"/>
    <w:rsid w:val="00F66961"/>
    <w:rsid w:val="00F72E7C"/>
    <w:rsid w:val="00F75615"/>
    <w:rsid w:val="00F7625C"/>
    <w:rsid w:val="00F812ED"/>
    <w:rsid w:val="00F83058"/>
    <w:rsid w:val="00F8447D"/>
    <w:rsid w:val="00F9256B"/>
    <w:rsid w:val="00F927C0"/>
    <w:rsid w:val="00F92CDB"/>
    <w:rsid w:val="00F94377"/>
    <w:rsid w:val="00F968EA"/>
    <w:rsid w:val="00FA5FDC"/>
    <w:rsid w:val="00FA7357"/>
    <w:rsid w:val="00FB29FB"/>
    <w:rsid w:val="00FB4CB9"/>
    <w:rsid w:val="00FC2DCA"/>
    <w:rsid w:val="00FD5552"/>
    <w:rsid w:val="00FF08A1"/>
    <w:rsid w:val="00FF4E2F"/>
    <w:rsid w:val="019B6B2F"/>
    <w:rsid w:val="02A17029"/>
    <w:rsid w:val="02A604E3"/>
    <w:rsid w:val="043F5306"/>
    <w:rsid w:val="04E70524"/>
    <w:rsid w:val="06E17D3B"/>
    <w:rsid w:val="09263393"/>
    <w:rsid w:val="0A285C81"/>
    <w:rsid w:val="0C162945"/>
    <w:rsid w:val="0C3E2527"/>
    <w:rsid w:val="0FB6149B"/>
    <w:rsid w:val="10832C30"/>
    <w:rsid w:val="10EC0BF4"/>
    <w:rsid w:val="11593696"/>
    <w:rsid w:val="11EE1F77"/>
    <w:rsid w:val="13827854"/>
    <w:rsid w:val="13B93A1C"/>
    <w:rsid w:val="145E3FBF"/>
    <w:rsid w:val="14861954"/>
    <w:rsid w:val="150B3A3C"/>
    <w:rsid w:val="15FE7005"/>
    <w:rsid w:val="16430BE7"/>
    <w:rsid w:val="164E3781"/>
    <w:rsid w:val="168035E6"/>
    <w:rsid w:val="174D56C7"/>
    <w:rsid w:val="17A7316D"/>
    <w:rsid w:val="17AD7C14"/>
    <w:rsid w:val="1837294E"/>
    <w:rsid w:val="18650E96"/>
    <w:rsid w:val="1B1B10AC"/>
    <w:rsid w:val="1B5541B1"/>
    <w:rsid w:val="1D6348F8"/>
    <w:rsid w:val="1D7E1B4B"/>
    <w:rsid w:val="1E7159FF"/>
    <w:rsid w:val="1EEE2F09"/>
    <w:rsid w:val="1F696776"/>
    <w:rsid w:val="202B3AD6"/>
    <w:rsid w:val="20870EF1"/>
    <w:rsid w:val="209463FB"/>
    <w:rsid w:val="20BB5913"/>
    <w:rsid w:val="2138492D"/>
    <w:rsid w:val="22904FAB"/>
    <w:rsid w:val="22C5654D"/>
    <w:rsid w:val="238C4212"/>
    <w:rsid w:val="23F53082"/>
    <w:rsid w:val="266D4CF0"/>
    <w:rsid w:val="26E56F7C"/>
    <w:rsid w:val="283C4CDE"/>
    <w:rsid w:val="28BC0641"/>
    <w:rsid w:val="28EF4016"/>
    <w:rsid w:val="29914B4C"/>
    <w:rsid w:val="29CD5549"/>
    <w:rsid w:val="2ADD2A53"/>
    <w:rsid w:val="2BBE65D0"/>
    <w:rsid w:val="2BFC4971"/>
    <w:rsid w:val="2C477D91"/>
    <w:rsid w:val="2F4D60BA"/>
    <w:rsid w:val="2FB5138B"/>
    <w:rsid w:val="2FF10171"/>
    <w:rsid w:val="30A225D6"/>
    <w:rsid w:val="30CB4EE5"/>
    <w:rsid w:val="31547970"/>
    <w:rsid w:val="32221084"/>
    <w:rsid w:val="32E11939"/>
    <w:rsid w:val="33084BEE"/>
    <w:rsid w:val="3345746E"/>
    <w:rsid w:val="34961D64"/>
    <w:rsid w:val="34AB167C"/>
    <w:rsid w:val="373247C7"/>
    <w:rsid w:val="38300BA6"/>
    <w:rsid w:val="38B10EBE"/>
    <w:rsid w:val="39427329"/>
    <w:rsid w:val="3AAC3AB0"/>
    <w:rsid w:val="3B5B299C"/>
    <w:rsid w:val="3B682B32"/>
    <w:rsid w:val="3CA57882"/>
    <w:rsid w:val="3CBC20D5"/>
    <w:rsid w:val="3D00305B"/>
    <w:rsid w:val="40CB74D4"/>
    <w:rsid w:val="429A39F6"/>
    <w:rsid w:val="42BA292B"/>
    <w:rsid w:val="4309207F"/>
    <w:rsid w:val="438B668E"/>
    <w:rsid w:val="446D6B1B"/>
    <w:rsid w:val="449F6F71"/>
    <w:rsid w:val="45281118"/>
    <w:rsid w:val="46063A34"/>
    <w:rsid w:val="46DC75FC"/>
    <w:rsid w:val="4B980159"/>
    <w:rsid w:val="4BBE48B9"/>
    <w:rsid w:val="4BEC0389"/>
    <w:rsid w:val="4C9D50C7"/>
    <w:rsid w:val="4CA92B32"/>
    <w:rsid w:val="4CAA6A92"/>
    <w:rsid w:val="4CC5546F"/>
    <w:rsid w:val="4D58569A"/>
    <w:rsid w:val="4D9F34BB"/>
    <w:rsid w:val="4E2227A8"/>
    <w:rsid w:val="4E3F6C4F"/>
    <w:rsid w:val="4E6D3A60"/>
    <w:rsid w:val="50CC48F0"/>
    <w:rsid w:val="50E92B96"/>
    <w:rsid w:val="52682607"/>
    <w:rsid w:val="53380CFC"/>
    <w:rsid w:val="53BC2C8F"/>
    <w:rsid w:val="551268DF"/>
    <w:rsid w:val="554A0CBC"/>
    <w:rsid w:val="557A1216"/>
    <w:rsid w:val="56B57CA9"/>
    <w:rsid w:val="572026E6"/>
    <w:rsid w:val="580F6CAB"/>
    <w:rsid w:val="59F64A21"/>
    <w:rsid w:val="5CAE0660"/>
    <w:rsid w:val="5CB44453"/>
    <w:rsid w:val="5CEC58C0"/>
    <w:rsid w:val="5E4972CE"/>
    <w:rsid w:val="5F0121C1"/>
    <w:rsid w:val="601324C8"/>
    <w:rsid w:val="61934DD7"/>
    <w:rsid w:val="63846D8E"/>
    <w:rsid w:val="6387445A"/>
    <w:rsid w:val="649B2251"/>
    <w:rsid w:val="652032E9"/>
    <w:rsid w:val="677F2A7E"/>
    <w:rsid w:val="682171A1"/>
    <w:rsid w:val="688D5DBB"/>
    <w:rsid w:val="69F764C9"/>
    <w:rsid w:val="6A6B0B13"/>
    <w:rsid w:val="6AE01E1B"/>
    <w:rsid w:val="6E3263ED"/>
    <w:rsid w:val="6F5278C0"/>
    <w:rsid w:val="70B76A92"/>
    <w:rsid w:val="75EB4058"/>
    <w:rsid w:val="760403EC"/>
    <w:rsid w:val="763A311D"/>
    <w:rsid w:val="78DA7782"/>
    <w:rsid w:val="79596A22"/>
    <w:rsid w:val="7A931F72"/>
    <w:rsid w:val="7AA414AC"/>
    <w:rsid w:val="7CE13EF1"/>
    <w:rsid w:val="7DF57976"/>
    <w:rsid w:val="7F2E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7845"/>
  <w15:docId w15:val="{6D8468DB-674A-4BA5-A5CE-D4C6E7F6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TOC7">
    <w:name w:val="toc 7"/>
    <w:basedOn w:val="a"/>
    <w:next w:val="a"/>
    <w:qFormat/>
    <w:pPr>
      <w:ind w:leftChars="1200" w:left="2520"/>
    </w:pPr>
  </w:style>
  <w:style w:type="paragraph" w:styleId="a7">
    <w:name w:val="Normal Indent"/>
    <w:basedOn w:val="a"/>
    <w:qFormat/>
    <w:pPr>
      <w:ind w:firstLineChars="200" w:firstLine="420"/>
    </w:pPr>
  </w:style>
  <w:style w:type="paragraph" w:styleId="a8">
    <w:name w:val="Balloon Text"/>
    <w:basedOn w:val="a"/>
    <w:link w:val="a9"/>
    <w:qFormat/>
    <w:rPr>
      <w:sz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Normal (Web)"/>
    <w:basedOn w:val="a"/>
    <w:qFormat/>
    <w:rPr>
      <w:sz w:val="24"/>
    </w:rPr>
  </w:style>
  <w:style w:type="paragraph" w:styleId="af">
    <w:name w:val="Title"/>
    <w:basedOn w:val="a"/>
    <w:qFormat/>
    <w:pPr>
      <w:spacing w:before="240" w:after="60"/>
      <w:jc w:val="center"/>
      <w:outlineLvl w:val="0"/>
    </w:pPr>
    <w:rPr>
      <w:rFonts w:ascii="Arial" w:hAnsi="Arial"/>
      <w:b/>
      <w:sz w:val="32"/>
    </w:rPr>
  </w:style>
  <w:style w:type="character" w:styleId="af0">
    <w:name w:val="Strong"/>
    <w:basedOn w:val="a0"/>
    <w:qFormat/>
    <w:rPr>
      <w:b/>
    </w:rPr>
  </w:style>
  <w:style w:type="character" w:styleId="af1">
    <w:name w:val="annotation reference"/>
    <w:basedOn w:val="a0"/>
    <w:qFormat/>
    <w:rPr>
      <w:sz w:val="21"/>
      <w:szCs w:val="21"/>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a"/>
    <w:uiPriority w:val="99"/>
    <w:qFormat/>
    <w:pPr>
      <w:spacing w:line="480" w:lineRule="auto"/>
      <w:ind w:leftChars="200" w:left="420"/>
    </w:pPr>
  </w:style>
  <w:style w:type="character" w:customStyle="1" w:styleId="ad">
    <w:name w:val="页眉 字符"/>
    <w:link w:val="ac"/>
    <w:qFormat/>
    <w:rPr>
      <w:sz w:val="18"/>
    </w:rPr>
  </w:style>
  <w:style w:type="character" w:customStyle="1" w:styleId="ab">
    <w:name w:val="页脚 字符"/>
    <w:link w:val="aa"/>
    <w:uiPriority w:val="99"/>
    <w:qFormat/>
    <w:rPr>
      <w:sz w:val="18"/>
    </w:rPr>
  </w:style>
  <w:style w:type="character" w:customStyle="1" w:styleId="a9">
    <w:name w:val="批注框文本 字符"/>
    <w:link w:val="a8"/>
    <w:qFormat/>
    <w:rPr>
      <w:sz w:val="18"/>
    </w:rPr>
  </w:style>
  <w:style w:type="character" w:customStyle="1" w:styleId="10">
    <w:name w:val="标题 1 字符"/>
    <w:link w:val="1"/>
    <w:qFormat/>
    <w:rPr>
      <w:b/>
      <w:kern w:val="44"/>
      <w:sz w:val="44"/>
    </w:rPr>
  </w:style>
  <w:style w:type="character" w:customStyle="1" w:styleId="20">
    <w:name w:val="标题 2 字符"/>
    <w:link w:val="2"/>
    <w:qFormat/>
    <w:rPr>
      <w:rFonts w:ascii="Arial" w:eastAsia="黑体" w:hAnsi="Arial"/>
      <w:b/>
      <w:sz w:val="32"/>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paragraph" w:styleId="af3">
    <w:name w:val="Revision"/>
    <w:hidden/>
    <w:uiPriority w:val="99"/>
    <w:unhideWhenUsed/>
    <w:rsid w:val="00152494"/>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CB2D37F-294C-4F25-8115-F9768738DE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甘肃省节约用水工作及</dc:title>
  <dc:creator>admin</dc:creator>
  <cp:lastModifiedBy>PMD GP</cp:lastModifiedBy>
  <cp:revision>822</cp:revision>
  <cp:lastPrinted>2024-11-18T02:07:00Z</cp:lastPrinted>
  <dcterms:created xsi:type="dcterms:W3CDTF">2019-09-11T03:17:00Z</dcterms:created>
  <dcterms:modified xsi:type="dcterms:W3CDTF">2025-01-03T10:27:00Z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730265FEA6BA4671A5B69EEBF124F887_13</vt:lpwstr>
  </property>
  <property fmtid="{D5CDD505-2E9C-101B-9397-08002B2CF9AE}" pid="4" name="KSOTemplateDocerSaveRecord">
    <vt:lpwstr>eyJoZGlkIjoiOWZkMDg2Y2MxZmFlMWYyMzBlYWY4MTNmMWE1NDIzZTMiLCJ1c2VySWQiOiIzNTg5MDQwNjIifQ==</vt:lpwstr>
  </property>
</Properties>
</file>