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理德小标宋简" w:hAnsi="理德小标宋简" w:eastAsia="理德小标宋简" w:cs="理德小标宋简"/>
          <w:sz w:val="40"/>
          <w:szCs w:val="48"/>
          <w:lang w:val="en-US" w:eastAsia="zh-CN"/>
        </w:rPr>
      </w:pPr>
      <w:r>
        <w:rPr>
          <w:rFonts w:hint="eastAsia" w:ascii="理德小标宋简" w:hAnsi="理德小标宋简" w:eastAsia="理德小标宋简" w:cs="理德小标宋简"/>
          <w:sz w:val="40"/>
          <w:szCs w:val="48"/>
          <w:lang w:val="en-US" w:eastAsia="zh-CN"/>
        </w:rPr>
        <w:t>市（州）水务局</w:t>
      </w:r>
      <w:r>
        <w:rPr>
          <w:rFonts w:hint="eastAsia" w:ascii="理德小标宋简" w:hAnsi="理德小标宋简" w:eastAsia="理德小标宋简" w:cs="理德小标宋简"/>
          <w:sz w:val="40"/>
          <w:szCs w:val="48"/>
          <w:lang w:val="en-US" w:eastAsia="zh-CN"/>
        </w:rPr>
        <w:t>节约用水管理工作情况表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ascii="仿宋" w:hAnsi="仿宋" w:eastAsia="仿宋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Cs w:val="21"/>
        </w:rPr>
        <w:t>单位名称：</w:t>
      </w:r>
      <w:r>
        <w:rPr>
          <w:rFonts w:ascii="仿宋" w:hAnsi="仿宋" w:eastAsia="仿宋"/>
          <w:kern w:val="0"/>
          <w:szCs w:val="21"/>
        </w:rPr>
        <w:t xml:space="preserve">         </w:t>
      </w:r>
      <w:r>
        <w:rPr>
          <w:rFonts w:hint="eastAsia" w:ascii="仿宋" w:hAnsi="仿宋" w:eastAsia="仿宋"/>
          <w:kern w:val="0"/>
          <w:szCs w:val="21"/>
        </w:rPr>
        <w:t xml:space="preserve">               联 系 人：</w:t>
      </w:r>
      <w:r>
        <w:rPr>
          <w:rFonts w:ascii="仿宋" w:hAnsi="仿宋" w:eastAsia="仿宋"/>
          <w:kern w:val="0"/>
          <w:szCs w:val="21"/>
        </w:rPr>
        <w:t xml:space="preserve">       </w:t>
      </w:r>
      <w:r>
        <w:rPr>
          <w:rFonts w:hint="eastAsia" w:ascii="仿宋" w:hAnsi="仿宋" w:eastAsia="仿宋"/>
          <w:kern w:val="0"/>
          <w:szCs w:val="21"/>
        </w:rPr>
        <w:t xml:space="preserve">         电话：</w:t>
      </w:r>
    </w:p>
    <w:tbl>
      <w:tblPr>
        <w:tblStyle w:val="8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3155"/>
        <w:gridCol w:w="2533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533" w:type="dxa"/>
            <w:vMerge w:val="restart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vMerge w:val="continue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（针对发现的问题）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国家节水行动方案落实情况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本行政区2020年万元国内生产总值用水量控制目标（较2015年降低），是否能够完成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（     ）%，是□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哪些措施推动2020年目标落实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本行政区2020年万元工业增加值用水量控制目标（较2015年降低），是否能够完成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（     ）%，是□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哪些措施推动2020年目标落实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本行政区2020年农田灌溉水有效利用系数是否能够达到0.55以上的目标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哪些措施推动2020年目标落实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本行政区2020年规模以上工业用水重复利用率是否能够达到91%以上的目标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哪些措施推动2020年目标落实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本行政区2020年公共供水管网漏损率是否能够达到控制在10%以内的目标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哪些措施推动2020年目标落实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是否建立了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级节约用水工作协调机制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若未建立，下一步将采取哪些措施推动建立，预计建立时间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是否召开了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级节约用水工作协调会议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若未召开，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是否计划召开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节水工作顶层设计情况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本行政区是否出台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级节水法规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否□</w:t>
            </w:r>
          </w:p>
          <w:p>
            <w:pPr>
              <w:pStyle w:val="3"/>
              <w:spacing w:before="0" w:after="0" w:line="240" w:lineRule="auto"/>
              <w:ind w:firstLine="0" w:firstLineChars="0"/>
              <w:rPr>
                <w:rStyle w:val="15"/>
                <w:rFonts w:hint="default" w:ascii="仿宋_GB2312" w:hAnsi="仿宋_GB2312" w:eastAsia="仿宋_GB2312" w:cs="仿宋_GB2312"/>
                <w:bCs w:val="0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预计出台时间</w:t>
            </w:r>
            <w:r>
              <w:rPr>
                <w:rStyle w:val="15"/>
                <w:rFonts w:hint="default" w:ascii="仿宋_GB2312" w:hAnsi="仿宋_GB2312" w:eastAsia="仿宋_GB2312" w:cs="仿宋_GB2312"/>
                <w:bCs w:val="0"/>
                <w:kern w:val="2"/>
              </w:rPr>
              <w:t>：</w:t>
            </w:r>
          </w:p>
          <w:p>
            <w:pPr>
              <w:pStyle w:val="3"/>
              <w:spacing w:before="0"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年  月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已出台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是否有修订计划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；未出台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下一步采取哪些措施推动出台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本行政区是否开始启动组织编制节约用水“十四五”规划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否□</w:t>
            </w:r>
          </w:p>
          <w:p>
            <w:pPr>
              <w:pStyle w:val="3"/>
              <w:spacing w:before="0" w:after="0"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预计完成时间：</w:t>
            </w:r>
          </w:p>
          <w:p>
            <w:pPr>
              <w:pStyle w:val="3"/>
              <w:spacing w:before="0" w:after="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年  月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37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5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黄河流域内省区落实习近平总书记“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9·18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”讲话精神和中央财经委第六次会议讲话精神采取的主要措施</w:t>
            </w:r>
          </w:p>
          <w:p>
            <w:pPr>
              <w:widowControl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（仅黄河流域内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市州填写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33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</w:p>
        </w:tc>
        <w:tc>
          <w:tcPr>
            <w:tcW w:w="2578" w:type="dxa"/>
            <w:tcBorders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列出主要措施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用水定额制（修）订及应用情况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用水定额应用情况及存在的困难和问题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本级水行政主管部门是否在节水评价、计划用水管理中执行用水定额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（抽查规划和建设项目节水评价报告等，督查用水定额执行情况）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计划用水管理情况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本行政区2019年度应执行计划用水管理的单位数量，已执行数量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本行政区2019年度已执行计划用水管理的单位用水计划下达总量，实际用水总量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）万m³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）万m³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本行政区2019年度超计划用水的单位数量，是否处理，处理数量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）家</w:t>
            </w:r>
          </w:p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共（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说明对超计划用水的处理措施；若未处理，下一步采取哪些措施推动超计划用水处理落实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本行政区2020年度应执行计划用水管理的单位数量，已执行数量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采取哪些措施加强计划用水管理落实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本行政区2020年度已执行计划用水管理的单位用水计划下达总量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）万m³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本行政区是否对《计划用水管理办法》中的“其他用水大户”做出规定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若未做出规定，下一步采取哪些措施推动相关规定出台，预计出台时间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水资源超载地区是否出台制度规定年用水量1万立方米及以上工业企业纳入用水计划管理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（地表水及地下水超载区）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说明制度规定文件名称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节水评价制度落实情况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本行政区是否开展节水评价工作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若未开展，原因是什么，下一步采取哪些措施推动开展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本行政区是否建立节水评价登记台账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是否将审查的规划和建设项目节水评价关键内容登记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本行政区开展节水评价的规划和建设项目数量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）个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本行政区节水评价不通过的规划和建设项目数量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）个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不通过原因描述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节水监督考核实施情况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本级水行政主管部门是否制定节约用水监督检查方案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拟检查的用水单位数量，已检查数量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共（    ）家</w:t>
            </w:r>
          </w:p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共（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是否将节水作为约束性指标纳入政绩考核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若未纳入，下一步采取哪些措施推动节水纳入政绩考核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市级重点监控用水单位名录是否建立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若未建立，预计建立时间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节水载体建设情况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本行政区2020年底前应建节水型社会达标县（区）数量，预计建成数量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应建（    ）个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预计建成（    ）个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若无法完成应建目标，下一步采取哪些措施加快推进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本行政区2020年底应建市、县级水利行业节水机关数量，已建成数量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应建（    ）家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截至督查时已建成（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若建设进度相对滞后，下一步采取哪些措施加快推进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本级水利机关干部职工对节水机关建设工作的参与度与满意度</w:t>
            </w:r>
          </w:p>
          <w:p>
            <w:pPr>
              <w:widowControl/>
              <w:jc w:val="left"/>
              <w:textAlignment w:val="center"/>
              <w:rPr>
                <w:rFonts w:eastAsia="黑体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（随机访问10名以上干部职工）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参与度：（  ）%（  /  ）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满意度：（  ）%（  /  ）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本行政区2020年底应建节水型高校数量，已建成数量，预计建成数量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应建（    ）家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已建（    ）家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预计建成（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若建设进度相对滞后或无法完成预定目标，下一步采取哪些措施加快推进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本行政区截至督查时已建节水型居民小区数量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）个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非常规水源利用情况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是否制定非常规水源开发利用相关规划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说明相关规划文件名称；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若未制定，下一步采取哪些措施推动非常规水源开发利用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本行政区2018年度非常规水源利用量，占总用水量的比例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）万m³，（    ）%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本行政区2019年度非常规水源利用量，占总用水量的比例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）万m³，（    ）%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年度非常规水源利用量，占总用水量的比例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）万m³，（    ）%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再生水利用率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）%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节水宣传教育情况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级部门是否制定并发文落实节水宣传教育计划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若未制定并落实，下一步采取哪些措施落实节水宣传教育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是否在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Style w:val="15"/>
                <w:rFonts w:hint="default" w:ascii="仿宋_GB2312" w:hAnsi="仿宋_GB2312" w:eastAsia="仿宋_GB2312" w:cs="仿宋_GB2312"/>
              </w:rPr>
              <w:t>世界水日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”“</w:t>
            </w:r>
            <w:r>
              <w:rPr>
                <w:rStyle w:val="15"/>
                <w:rFonts w:hint="default" w:ascii="仿宋_GB2312" w:hAnsi="仿宋_GB2312" w:eastAsia="仿宋_GB2312" w:cs="仿宋_GB2312"/>
              </w:rPr>
              <w:t>中国水周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Style w:val="15"/>
                <w:rFonts w:hint="default" w:ascii="仿宋_GB2312" w:hAnsi="仿宋_GB2312" w:eastAsia="仿宋_GB2312" w:cs="仿宋_GB2312"/>
              </w:rPr>
              <w:t>和节水科普周等节点开展节水宣传活动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若未开展，下一步计划什么时间开展节水宣传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是否在报纸、电视台、电台、门户网站、新媒体开展节水重点业务宣传报道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若未开展，下一步采取哪些措施来扩大节水宣传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是否在中小学开展节约用水主题宣传教育活动，开展数量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）家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若未开展，下一步采取哪些措施推动中小学节水宣传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是否开展“节水大使”等节水典型推介活动，已确定“节水大使”数量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hint="default" w:ascii="仿宋_GB2312" w:hAnsi="仿宋_GB2312" w:eastAsia="仿宋_GB2312" w:cs="仿宋_GB2312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共（    ）个“节水大使”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若未开展，下一步采取哪些措施推动活动开展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十</w:t>
            </w:r>
          </w:p>
        </w:tc>
        <w:tc>
          <w:tcPr>
            <w:tcW w:w="8266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节水财政支持政策落地情况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2020年落实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节水奖励资金数额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）万元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2020年落实地方节约用水资金数额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    ）万元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若未落实，采取哪些措施推动落实，存在的主要问题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本行政区节约用水资金主要用于哪些方面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1）县域达标（  ）万元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2）节水机关（  ）万元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3）……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资金使用效果；存在哪些突出问题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本行政区是否出台促进节约用水的财政政策</w:t>
            </w:r>
          </w:p>
        </w:tc>
        <w:tc>
          <w:tcPr>
            <w:tcW w:w="25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仿宋_GB2312" w:hAnsi="仿宋_GB2312" w:eastAsia="仿宋_GB2312" w:cs="仿宋_GB2312"/>
              </w:rPr>
              <w:t>是□ 否□</w:t>
            </w:r>
          </w:p>
        </w:tc>
        <w:tc>
          <w:tcPr>
            <w:tcW w:w="25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列出政策文件名称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理德小标宋简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2"/>
    <w:rsid w:val="007039F2"/>
    <w:rsid w:val="00703B5C"/>
    <w:rsid w:val="007E5C61"/>
    <w:rsid w:val="00D91D23"/>
    <w:rsid w:val="169D6356"/>
    <w:rsid w:val="16F44482"/>
    <w:rsid w:val="21E44156"/>
    <w:rsid w:val="24F658F8"/>
    <w:rsid w:val="34CA01EE"/>
    <w:rsid w:val="415825DF"/>
    <w:rsid w:val="61802B6A"/>
    <w:rsid w:val="791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adjustRightInd w:val="0"/>
      <w:snapToGrid w:val="0"/>
      <w:spacing w:before="120" w:after="120" w:line="360" w:lineRule="auto"/>
      <w:ind w:firstLine="640" w:firstLineChars="200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widowControl/>
      <w:spacing w:after="100" w:line="276" w:lineRule="auto"/>
      <w:jc w:val="left"/>
      <w:textAlignment w:val="baseline"/>
    </w:pPr>
    <w:rPr>
      <w:kern w:val="0"/>
      <w:sz w:val="22"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3"/>
    <w:qFormat/>
    <w:uiPriority w:val="9"/>
    <w:rPr>
      <w:rFonts w:ascii="黑体" w:hAnsi="黑体" w:eastAsia="黑体" w:cs="黑体"/>
      <w:bCs/>
      <w:kern w:val="44"/>
      <w:sz w:val="32"/>
      <w:szCs w:val="32"/>
    </w:rPr>
  </w:style>
  <w:style w:type="character" w:customStyle="1" w:styleId="14">
    <w:name w:val="批注文字 字符"/>
    <w:basedOn w:val="9"/>
    <w:link w:val="4"/>
    <w:qFormat/>
    <w:uiPriority w:val="99"/>
    <w:rPr>
      <w:rFonts w:ascii="Calibri" w:hAnsi="Calibri" w:eastAsia="宋体" w:cs="黑体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501</Words>
  <Characters>2860</Characters>
  <Lines>23</Lines>
  <Paragraphs>6</Paragraphs>
  <TotalTime>1</TotalTime>
  <ScaleCrop>false</ScaleCrop>
  <LinksUpToDate>false</LinksUpToDate>
  <CharactersWithSpaces>3355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2020-08-13T06:32:00Z</dcterms:created>
  <dc:creator>Pengfei Cao</dc:creator>
  <cp:lastModifiedBy>学生段颎</cp:lastModifiedBy>
  <dcterms:modified xsi:type="dcterms:W3CDTF">2020-12-28T08:24:05Z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